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26"/>
      </w:tblGrid>
      <w:tr w:rsidR="00E6439B" w:rsidRPr="007B37A5" w14:paraId="02983F57" w14:textId="77777777" w:rsidTr="006641DD">
        <w:tc>
          <w:tcPr>
            <w:tcW w:w="8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682F4" w14:textId="77777777" w:rsidR="00E6439B" w:rsidRPr="007B37A5" w:rsidRDefault="00E6439B" w:rsidP="00BA3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0"/>
                <w:lang w:val="fr-BE" w:eastAsia="fr-FR" w:bidi="fr-FR"/>
              </w:rPr>
            </w:pPr>
            <w:r w:rsidRPr="007B37A5">
              <w:rPr>
                <w:rFonts w:ascii="Times New Roman" w:eastAsia="Times New Roman" w:hAnsi="Times New Roman"/>
                <w:b/>
                <w:smallCaps/>
                <w:sz w:val="24"/>
                <w:szCs w:val="20"/>
                <w:lang w:val="fr-BE" w:eastAsia="fr-FR" w:bidi="fr-FR"/>
              </w:rPr>
              <w:t>Code de conduite des membres de la Commission</w:t>
            </w:r>
          </w:p>
          <w:p w14:paraId="296AD5C9" w14:textId="77777777" w:rsidR="00E6439B" w:rsidRPr="007B37A5" w:rsidRDefault="00E6439B" w:rsidP="00BA3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BE" w:eastAsia="fr-FR" w:bidi="fr-FR"/>
              </w:rPr>
            </w:pPr>
            <w:r w:rsidRPr="007B37A5">
              <w:rPr>
                <w:rFonts w:ascii="Times New Roman" w:eastAsia="Times New Roman" w:hAnsi="Times New Roman"/>
                <w:b/>
                <w:smallCaps/>
                <w:sz w:val="24"/>
                <w:szCs w:val="20"/>
                <w:lang w:val="fr-BE" w:eastAsia="fr-FR" w:bidi="fr-FR"/>
              </w:rPr>
              <w:t>Annexe 1 - Déclaration d'intérêts</w:t>
            </w:r>
          </w:p>
        </w:tc>
      </w:tr>
    </w:tbl>
    <w:p w14:paraId="25C28C61" w14:textId="77777777" w:rsidR="00E6439B" w:rsidRPr="007B37A5" w:rsidRDefault="00E6439B" w:rsidP="00E6439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mallCaps/>
          <w:sz w:val="24"/>
          <w:szCs w:val="20"/>
          <w:lang w:val="fr-BE" w:eastAsia="fr-FR" w:bidi="fr-FR"/>
        </w:rPr>
      </w:pPr>
    </w:p>
    <w:p w14:paraId="33901951" w14:textId="77777777" w:rsidR="00E6439B" w:rsidRPr="007B37A5" w:rsidRDefault="00E6439B" w:rsidP="00E6439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0"/>
          <w:u w:val="single"/>
          <w:lang w:val="fr-BE" w:eastAsia="fr-FR" w:bidi="fr-FR"/>
        </w:rPr>
      </w:pPr>
    </w:p>
    <w:p w14:paraId="3A280C1F" w14:textId="77777777" w:rsidR="00F415BA" w:rsidRPr="007B37A5" w:rsidRDefault="00F415BA" w:rsidP="00F415BA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val="fr-BE"/>
        </w:rPr>
      </w:pPr>
    </w:p>
    <w:p w14:paraId="2D65D6FB" w14:textId="77777777" w:rsidR="00F415BA" w:rsidRPr="007B37A5" w:rsidRDefault="00F415BA" w:rsidP="00F415B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hAnsi="Times New Roman"/>
          <w:b/>
          <w:bCs/>
          <w:sz w:val="24"/>
          <w:szCs w:val="24"/>
          <w:lang w:val="fr-BE"/>
        </w:rPr>
      </w:pPr>
      <w:r w:rsidRPr="007B37A5">
        <w:rPr>
          <w:rFonts w:ascii="Times New Roman" w:hAnsi="Times New Roman"/>
          <w:b/>
          <w:bCs/>
          <w:sz w:val="24"/>
          <w:szCs w:val="24"/>
          <w:u w:val="single"/>
          <w:lang w:val="fr-BE"/>
        </w:rPr>
        <w:t>Langue</w:t>
      </w:r>
      <w:r w:rsidRPr="007B37A5">
        <w:rPr>
          <w:rFonts w:ascii="Times New Roman" w:hAnsi="Times New Roman"/>
          <w:b/>
          <w:bCs/>
          <w:sz w:val="24"/>
          <w:szCs w:val="24"/>
          <w:lang w:val="fr-BE"/>
        </w:rPr>
        <w:t>: FR</w:t>
      </w:r>
    </w:p>
    <w:p w14:paraId="36F52D3B" w14:textId="77777777" w:rsidR="00F415BA" w:rsidRPr="007B37A5" w:rsidRDefault="00F415BA" w:rsidP="00E6439B">
      <w:pPr>
        <w:spacing w:after="0" w:line="240" w:lineRule="auto"/>
        <w:rPr>
          <w:rFonts w:ascii="Times New Roman" w:eastAsia="Times New Roman" w:hAnsi="Times New Roman"/>
          <w:b/>
          <w:bCs/>
          <w:sz w:val="24"/>
          <w:szCs w:val="20"/>
          <w:u w:val="single"/>
          <w:lang w:val="fr-BE" w:eastAsia="fr-FR" w:bidi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E6439B" w:rsidRPr="00ED6486" w14:paraId="655F97F4" w14:textId="77777777" w:rsidTr="00E6439B">
        <w:tc>
          <w:tcPr>
            <w:tcW w:w="9288" w:type="dxa"/>
          </w:tcPr>
          <w:p w14:paraId="76D5064C" w14:textId="2B7960E1" w:rsidR="00E6439B" w:rsidRPr="00ED6486" w:rsidRDefault="00E6439B" w:rsidP="00BA30A8">
            <w:pP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pt-PT" w:eastAsia="fr-FR" w:bidi="fr-FR"/>
              </w:rPr>
            </w:pPr>
            <w:r w:rsidRPr="00ED6486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pt-PT" w:eastAsia="fr-FR" w:bidi="fr-FR"/>
              </w:rPr>
              <w:t>Nom complet</w:t>
            </w:r>
            <w:r w:rsidRPr="00ED6486">
              <w:rPr>
                <w:rFonts w:ascii="Times New Roman" w:eastAsia="Times New Roman" w:hAnsi="Times New Roman"/>
                <w:b/>
                <w:sz w:val="24"/>
                <w:szCs w:val="20"/>
                <w:lang w:val="pt-PT" w:eastAsia="fr-FR" w:bidi="fr-FR"/>
              </w:rPr>
              <w:t>:</w:t>
            </w:r>
            <w:r w:rsidR="00536147" w:rsidRPr="00ED6486">
              <w:rPr>
                <w:rFonts w:ascii="Times New Roman" w:eastAsia="Times New Roman" w:hAnsi="Times New Roman"/>
                <w:b/>
                <w:sz w:val="24"/>
                <w:szCs w:val="20"/>
                <w:lang w:val="pt-PT" w:eastAsia="fr-FR" w:bidi="fr-FR"/>
              </w:rPr>
              <w:t xml:space="preserve"> </w:t>
            </w:r>
            <w:r w:rsidR="00536147" w:rsidRPr="00ED6486">
              <w:rPr>
                <w:rStyle w:val="Bodytext1"/>
                <w:b/>
                <w:bCs/>
                <w:lang w:val="pt-PT"/>
              </w:rPr>
              <w:t>TERESA RIBERA RODRIGUEZ</w:t>
            </w:r>
          </w:p>
        </w:tc>
      </w:tr>
    </w:tbl>
    <w:p w14:paraId="1F555FB5" w14:textId="77777777" w:rsidR="00E6439B" w:rsidRPr="00ED648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pt-PT" w:eastAsia="fr-FR" w:bidi="fr-FR"/>
        </w:rPr>
      </w:pPr>
    </w:p>
    <w:p w14:paraId="29456418" w14:textId="77777777" w:rsidR="00E6439B" w:rsidRPr="00ED6486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pt-PT" w:eastAsia="fr-FR" w:bidi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E6439B" w:rsidRPr="00ED6486" w14:paraId="1BD655F9" w14:textId="77777777" w:rsidTr="00E6439B">
        <w:tc>
          <w:tcPr>
            <w:tcW w:w="9288" w:type="dxa"/>
          </w:tcPr>
          <w:p w14:paraId="661DAF2E" w14:textId="77777777" w:rsidR="00E6439B" w:rsidRPr="007B37A5" w:rsidRDefault="00E6439B" w:rsidP="00684189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BE" w:eastAsia="fr-FR" w:bidi="fr-FR"/>
              </w:rPr>
            </w:pPr>
            <w:r w:rsidRPr="007B37A5">
              <w:rPr>
                <w:rFonts w:ascii="Times New Roman" w:eastAsia="Times New Roman" w:hAnsi="Times New Roman"/>
                <w:b/>
                <w:sz w:val="24"/>
                <w:szCs w:val="20"/>
                <w:lang w:val="fr-BE" w:eastAsia="fr-FR" w:bidi="fr-FR"/>
              </w:rPr>
              <w:t>I</w:t>
            </w:r>
            <w:r w:rsidR="00B3009D" w:rsidRPr="007B37A5">
              <w:rPr>
                <w:rFonts w:ascii="Times New Roman" w:eastAsia="Times New Roman" w:hAnsi="Times New Roman"/>
                <w:b/>
                <w:sz w:val="24"/>
                <w:szCs w:val="20"/>
                <w:lang w:val="fr-BE" w:eastAsia="fr-FR" w:bidi="fr-FR"/>
              </w:rPr>
              <w:t>.</w:t>
            </w:r>
            <w:r w:rsidRPr="007B37A5"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ab/>
            </w:r>
            <w:r w:rsidRPr="007B37A5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BE" w:eastAsia="fr-FR" w:bidi="fr-FR"/>
              </w:rPr>
              <w:t xml:space="preserve">ACTIVITÉS ANTÉRIEURES </w:t>
            </w:r>
            <w:r w:rsidR="00707562" w:rsidRPr="007B37A5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BE" w:eastAsia="fr-FR" w:bidi="fr-FR"/>
              </w:rPr>
              <w:t>[</w:t>
            </w:r>
            <w:r w:rsidRPr="007B37A5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BE" w:eastAsia="fr-FR" w:bidi="fr-FR"/>
              </w:rPr>
              <w:t>article 3, paragraphe 4, points b) et c), du code</w:t>
            </w:r>
            <w:r w:rsidR="00707562" w:rsidRPr="007B37A5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BE" w:eastAsia="fr-FR" w:bidi="fr-FR"/>
              </w:rPr>
              <w:t>]</w:t>
            </w:r>
          </w:p>
        </w:tc>
      </w:tr>
    </w:tbl>
    <w:p w14:paraId="08ACF845" w14:textId="77777777" w:rsidR="00E6439B" w:rsidRPr="007B37A5" w:rsidRDefault="00E6439B" w:rsidP="00E6439B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b/>
          <w:sz w:val="24"/>
          <w:szCs w:val="20"/>
          <w:lang w:val="fr-BE" w:eastAsia="fr-FR" w:bidi="fr-FR"/>
        </w:rPr>
      </w:pPr>
    </w:p>
    <w:p w14:paraId="6EBD1521" w14:textId="77777777" w:rsidR="0073397C" w:rsidRPr="007B37A5" w:rsidRDefault="0073397C" w:rsidP="00E6439B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b/>
          <w:sz w:val="24"/>
          <w:szCs w:val="20"/>
          <w:lang w:val="fr-BE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E6439B" w:rsidRPr="00ED6486" w14:paraId="71134BE3" w14:textId="77777777" w:rsidTr="00961D35">
        <w:trPr>
          <w:trHeight w:val="1114"/>
        </w:trPr>
        <w:tc>
          <w:tcPr>
            <w:tcW w:w="8471" w:type="dxa"/>
          </w:tcPr>
          <w:p w14:paraId="66E07751" w14:textId="77777777" w:rsidR="00E6439B" w:rsidRPr="007B37A5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BE" w:eastAsia="fr-FR" w:bidi="fr-FR"/>
              </w:rPr>
            </w:pPr>
            <w:r w:rsidRPr="007B37A5">
              <w:rPr>
                <w:rFonts w:ascii="Times New Roman" w:eastAsia="Times New Roman" w:hAnsi="Times New Roman"/>
                <w:b/>
                <w:sz w:val="24"/>
                <w:szCs w:val="20"/>
                <w:lang w:val="fr-BE" w:eastAsia="fr-FR" w:bidi="fr-FR"/>
              </w:rPr>
              <w:t>I.1</w:t>
            </w:r>
            <w:r w:rsidR="008B54D9" w:rsidRPr="007B37A5">
              <w:rPr>
                <w:rFonts w:ascii="Times New Roman" w:eastAsia="Times New Roman" w:hAnsi="Times New Roman"/>
                <w:b/>
                <w:sz w:val="24"/>
                <w:szCs w:val="20"/>
                <w:lang w:val="fr-BE" w:eastAsia="fr-FR" w:bidi="fr-FR"/>
              </w:rPr>
              <w:t>.</w:t>
            </w:r>
            <w:r w:rsidR="0073397C" w:rsidRPr="007B37A5"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  <w:tab/>
            </w:r>
            <w:r w:rsidRPr="007B37A5">
              <w:rPr>
                <w:rFonts w:ascii="Times New Roman" w:eastAsia="Times New Roman" w:hAnsi="Times New Roman"/>
                <w:b/>
                <w:sz w:val="24"/>
                <w:szCs w:val="20"/>
                <w:lang w:val="fr-BE" w:eastAsia="fr-FR" w:bidi="fr-FR"/>
              </w:rPr>
              <w:t>Fonctions exercées au cours des dix dernières années dans des fondations ou des organismes analogues</w:t>
            </w:r>
          </w:p>
          <w:p w14:paraId="4C4E40A8" w14:textId="77777777" w:rsidR="00E6439B" w:rsidRPr="007B37A5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BE" w:eastAsia="fr-FR" w:bidi="fr-FR"/>
              </w:rPr>
            </w:pPr>
            <w:r w:rsidRPr="007B37A5">
              <w:rPr>
                <w:rFonts w:ascii="Times New Roman" w:eastAsia="Times New Roman" w:hAnsi="Times New Roman"/>
                <w:i/>
                <w:sz w:val="24"/>
                <w:szCs w:val="20"/>
                <w:lang w:val="fr-BE" w:eastAsia="fr-FR" w:bidi="fr-FR"/>
              </w:rPr>
              <w:t>(Veuillez indiquer la nature de la fonction, le nom de l’organisme et son objet/son activité</w:t>
            </w:r>
            <w:r w:rsidR="00472861" w:rsidRPr="007B37A5">
              <w:rPr>
                <w:rFonts w:ascii="Times New Roman" w:eastAsia="Times New Roman" w:hAnsi="Times New Roman"/>
                <w:i/>
                <w:sz w:val="24"/>
                <w:szCs w:val="20"/>
                <w:lang w:val="fr-BE" w:eastAsia="fr-FR" w:bidi="fr-FR"/>
              </w:rPr>
              <w:t>.</w:t>
            </w:r>
            <w:r w:rsidRPr="007B37A5">
              <w:rPr>
                <w:rFonts w:ascii="Times New Roman" w:eastAsia="Times New Roman" w:hAnsi="Times New Roman"/>
                <w:i/>
                <w:sz w:val="24"/>
                <w:szCs w:val="20"/>
                <w:lang w:val="fr-BE" w:eastAsia="fr-FR" w:bidi="fr-FR"/>
              </w:rPr>
              <w:t>)</w:t>
            </w:r>
          </w:p>
        </w:tc>
      </w:tr>
    </w:tbl>
    <w:p w14:paraId="0C534206" w14:textId="77777777" w:rsidR="00E6439B" w:rsidRPr="007B37A5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BE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7B37A5" w14:paraId="1053AB5F" w14:textId="77777777" w:rsidTr="00BA30A8">
        <w:tc>
          <w:tcPr>
            <w:tcW w:w="630" w:type="dxa"/>
            <w:shd w:val="clear" w:color="auto" w:fill="auto"/>
          </w:tcPr>
          <w:p w14:paraId="71188BB6" w14:textId="77777777" w:rsidR="00961D35" w:rsidRPr="007B37A5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</w:pPr>
          </w:p>
        </w:tc>
        <w:tc>
          <w:tcPr>
            <w:tcW w:w="7841" w:type="dxa"/>
            <w:shd w:val="clear" w:color="auto" w:fill="auto"/>
          </w:tcPr>
          <w:p w14:paraId="55B4B369" w14:textId="77777777" w:rsidR="00961D35" w:rsidRPr="007B37A5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</w:pPr>
            <w:r w:rsidRPr="007B37A5"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  <w:t>N/A (non-applicable)</w:t>
            </w:r>
          </w:p>
        </w:tc>
      </w:tr>
    </w:tbl>
    <w:p w14:paraId="74E22863" w14:textId="77777777" w:rsidR="00961D35" w:rsidRPr="007B37A5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BE" w:eastAsia="fr-FR" w:bidi="fr-FR"/>
        </w:rPr>
      </w:pPr>
    </w:p>
    <w:tbl>
      <w:tblPr>
        <w:tblStyle w:val="TableGrid"/>
        <w:tblW w:w="8505" w:type="dxa"/>
        <w:tblInd w:w="817" w:type="dxa"/>
        <w:tblLook w:val="04A0" w:firstRow="1" w:lastRow="0" w:firstColumn="1" w:lastColumn="0" w:noHBand="0" w:noVBand="1"/>
      </w:tblPr>
      <w:tblGrid>
        <w:gridCol w:w="2552"/>
        <w:gridCol w:w="2976"/>
        <w:gridCol w:w="2977"/>
      </w:tblGrid>
      <w:tr w:rsidR="003462F1" w:rsidRPr="007B37A5" w14:paraId="65528AB6" w14:textId="77777777" w:rsidTr="003462F1">
        <w:tc>
          <w:tcPr>
            <w:tcW w:w="2552" w:type="dxa"/>
          </w:tcPr>
          <w:p w14:paraId="233445BE" w14:textId="77777777" w:rsidR="003462F1" w:rsidRPr="007B37A5" w:rsidRDefault="003462F1" w:rsidP="00E6439B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BE" w:eastAsia="fr-FR" w:bidi="fr-FR"/>
              </w:rPr>
            </w:pPr>
            <w:r w:rsidRPr="007B37A5">
              <w:rPr>
                <w:rFonts w:ascii="Times New Roman" w:eastAsia="Times New Roman" w:hAnsi="Times New Roman"/>
                <w:sz w:val="24"/>
                <w:szCs w:val="20"/>
                <w:u w:val="single"/>
                <w:lang w:val="fr-BE" w:eastAsia="fr-FR" w:bidi="fr-FR"/>
              </w:rPr>
              <w:t>Nature de la fonction</w:t>
            </w:r>
          </w:p>
          <w:p w14:paraId="27645388" w14:textId="77777777" w:rsidR="003462F1" w:rsidRPr="007B37A5" w:rsidRDefault="00931183" w:rsidP="00E643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BE" w:eastAsia="fr-FR" w:bidi="fr-FR"/>
              </w:rPr>
            </w:pPr>
            <w:r w:rsidRPr="007B37A5">
              <w:rPr>
                <w:rFonts w:ascii="Times New Roman" w:eastAsia="Times New Roman" w:hAnsi="Times New Roman"/>
                <w:sz w:val="24"/>
                <w:szCs w:val="20"/>
                <w:u w:val="single"/>
                <w:lang w:val="fr-BE" w:eastAsia="fr-FR" w:bidi="fr-FR"/>
              </w:rPr>
              <w:t>(</w:t>
            </w:r>
            <w:r w:rsidR="003462F1" w:rsidRPr="007B37A5">
              <w:rPr>
                <w:rFonts w:ascii="Times New Roman" w:eastAsia="Times New Roman" w:hAnsi="Times New Roman"/>
                <w:sz w:val="24"/>
                <w:szCs w:val="20"/>
                <w:u w:val="single"/>
                <w:lang w:val="fr-BE" w:eastAsia="fr-FR" w:bidi="fr-FR"/>
              </w:rPr>
              <w:t xml:space="preserve">pendant la période mentionnée </w:t>
            </w:r>
            <w:r w:rsidR="00707562" w:rsidRPr="007B37A5">
              <w:rPr>
                <w:rFonts w:ascii="Times New Roman" w:eastAsia="Times New Roman" w:hAnsi="Times New Roman"/>
                <w:sz w:val="24"/>
                <w:szCs w:val="20"/>
                <w:u w:val="single"/>
                <w:lang w:val="fr-BE" w:eastAsia="fr-FR" w:bidi="fr-FR"/>
              </w:rPr>
              <w:t>ci</w:t>
            </w:r>
            <w:r w:rsidR="003462F1" w:rsidRPr="007B37A5">
              <w:rPr>
                <w:rFonts w:ascii="Times New Roman" w:eastAsia="Times New Roman" w:hAnsi="Times New Roman"/>
                <w:sz w:val="24"/>
                <w:szCs w:val="20"/>
                <w:u w:val="single"/>
                <w:lang w:val="fr-BE" w:eastAsia="fr-FR" w:bidi="fr-FR"/>
              </w:rPr>
              <w:t>-dessus</w:t>
            </w:r>
            <w:r w:rsidRPr="007B37A5">
              <w:rPr>
                <w:rFonts w:ascii="Times New Roman" w:eastAsia="Times New Roman" w:hAnsi="Times New Roman"/>
                <w:sz w:val="24"/>
                <w:szCs w:val="20"/>
                <w:u w:val="single"/>
                <w:lang w:val="fr-BE" w:eastAsia="fr-FR" w:bidi="fr-FR"/>
              </w:rPr>
              <w:t>)</w:t>
            </w:r>
          </w:p>
        </w:tc>
        <w:tc>
          <w:tcPr>
            <w:tcW w:w="2976" w:type="dxa"/>
          </w:tcPr>
          <w:p w14:paraId="4EE54326" w14:textId="77777777" w:rsidR="003462F1" w:rsidRPr="007B37A5" w:rsidRDefault="003462F1" w:rsidP="00E643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BE" w:eastAsia="fr-FR" w:bidi="fr-FR"/>
              </w:rPr>
            </w:pPr>
            <w:r w:rsidRPr="007B37A5">
              <w:rPr>
                <w:rFonts w:ascii="Times New Roman" w:eastAsia="Times New Roman" w:hAnsi="Times New Roman"/>
                <w:sz w:val="24"/>
                <w:szCs w:val="20"/>
                <w:u w:val="single"/>
                <w:lang w:val="fr-BE" w:eastAsia="fr-FR" w:bidi="fr-FR"/>
              </w:rPr>
              <w:t>Nom de l’organisme</w:t>
            </w:r>
          </w:p>
        </w:tc>
        <w:tc>
          <w:tcPr>
            <w:tcW w:w="2977" w:type="dxa"/>
          </w:tcPr>
          <w:p w14:paraId="4C4DF23A" w14:textId="77777777" w:rsidR="003462F1" w:rsidRPr="007B37A5" w:rsidRDefault="003462F1" w:rsidP="00E643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BE" w:eastAsia="fr-FR" w:bidi="fr-FR"/>
              </w:rPr>
            </w:pPr>
            <w:r w:rsidRPr="007B37A5">
              <w:rPr>
                <w:rFonts w:ascii="Times New Roman" w:eastAsia="Times New Roman" w:hAnsi="Times New Roman"/>
                <w:sz w:val="24"/>
                <w:szCs w:val="20"/>
                <w:u w:val="single"/>
                <w:lang w:val="fr-BE" w:eastAsia="fr-FR" w:bidi="fr-FR"/>
              </w:rPr>
              <w:t>Objet/activité de l'organisme</w:t>
            </w:r>
          </w:p>
        </w:tc>
      </w:tr>
      <w:tr w:rsidR="00536147" w:rsidRPr="00ED6486" w14:paraId="7824504C" w14:textId="77777777" w:rsidTr="003462F1">
        <w:tc>
          <w:tcPr>
            <w:tcW w:w="2552" w:type="dxa"/>
          </w:tcPr>
          <w:p w14:paraId="47C08FDE" w14:textId="77777777" w:rsidR="00536147" w:rsidRPr="007B37A5" w:rsidRDefault="00536147" w:rsidP="007B37A5">
            <w:pPr>
              <w:pStyle w:val="Other10"/>
              <w:spacing w:line="264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fr-BE"/>
              </w:rPr>
            </w:pPr>
            <w:r w:rsidRPr="007B37A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fr-BE"/>
              </w:rPr>
              <w:t>Présidente du conseil d’administration</w:t>
            </w:r>
          </w:p>
          <w:p w14:paraId="03F54A06" w14:textId="77777777" w:rsidR="00536147" w:rsidRPr="007B37A5" w:rsidRDefault="00536147" w:rsidP="007B37A5">
            <w:pPr>
              <w:pStyle w:val="Other10"/>
              <w:spacing w:line="264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fr-BE"/>
              </w:rPr>
            </w:pPr>
            <w:r w:rsidRPr="007B37A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fr-BE"/>
              </w:rPr>
              <w:t xml:space="preserve">Activité en ma qualité de ministre. </w:t>
            </w:r>
          </w:p>
          <w:p w14:paraId="2AA05AAF" w14:textId="303C55B3" w:rsidR="00536147" w:rsidRPr="007B37A5" w:rsidRDefault="00536147" w:rsidP="007B37A5">
            <w:pPr>
              <w:pStyle w:val="Other10"/>
              <w:spacing w:line="264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fr-BE"/>
              </w:rPr>
            </w:pPr>
            <w:r w:rsidRPr="007B37A5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fr-BE"/>
              </w:rPr>
              <w:t>En cas de nomination, l’activité prendra fin avant le début du mandat.</w:t>
            </w:r>
          </w:p>
        </w:tc>
        <w:tc>
          <w:tcPr>
            <w:tcW w:w="2976" w:type="dxa"/>
          </w:tcPr>
          <w:p w14:paraId="64C3BAFF" w14:textId="65D3241F" w:rsidR="00536147" w:rsidRPr="009160F1" w:rsidRDefault="00536147" w:rsidP="007B37A5">
            <w:pPr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</w:pPr>
            <w:r w:rsidRPr="009160F1"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t>Fundación Biodiversidad</w:t>
            </w:r>
            <w:r w:rsidR="002D76CF" w:rsidRPr="009160F1"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t xml:space="preserve">, </w:t>
            </w:r>
            <w:r w:rsidRPr="009160F1"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t>2018-présent</w:t>
            </w:r>
          </w:p>
        </w:tc>
        <w:tc>
          <w:tcPr>
            <w:tcW w:w="2977" w:type="dxa"/>
          </w:tcPr>
          <w:p w14:paraId="6F8F3A5A" w14:textId="46D832C0" w:rsidR="00733201" w:rsidRPr="007B37A5" w:rsidRDefault="00733201" w:rsidP="007B37A5">
            <w:pPr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</w:pPr>
            <w:r w:rsidRPr="007B37A5"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t xml:space="preserve">Fondation publique d’État rattachée au ministère espagnol de la transition écologique et du défi démographique. </w:t>
            </w:r>
          </w:p>
          <w:p w14:paraId="64BE6FE0" w14:textId="296B0C19" w:rsidR="00733201" w:rsidRPr="007B37A5" w:rsidRDefault="00733201" w:rsidP="007B37A5">
            <w:pPr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</w:pPr>
          </w:p>
          <w:p w14:paraId="43E9B728" w14:textId="78D6D4D7" w:rsidR="00536147" w:rsidRPr="007B37A5" w:rsidRDefault="00733201" w:rsidP="007B37A5">
            <w:pPr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</w:pPr>
            <w:r w:rsidRPr="007B37A5"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t>Sensibilisation du public, recherche et activités sur la conservation de la biodiversité et la restauration de la nature</w:t>
            </w:r>
          </w:p>
        </w:tc>
      </w:tr>
      <w:tr w:rsidR="00536147" w:rsidRPr="00ED6486" w14:paraId="356B8405" w14:textId="77777777" w:rsidTr="003462F1">
        <w:tc>
          <w:tcPr>
            <w:tcW w:w="2552" w:type="dxa"/>
          </w:tcPr>
          <w:p w14:paraId="676C4177" w14:textId="77777777" w:rsidR="00733201" w:rsidRPr="002D76CF" w:rsidRDefault="00733201" w:rsidP="002D76CF">
            <w:pPr>
              <w:pStyle w:val="Other10"/>
              <w:spacing w:line="264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fr-BE"/>
              </w:rPr>
            </w:pPr>
            <w:r w:rsidRPr="002D76C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fr-BE"/>
              </w:rPr>
              <w:t>Présidente du conseil d’administration</w:t>
            </w:r>
          </w:p>
          <w:p w14:paraId="3F1869E4" w14:textId="77777777" w:rsidR="00733201" w:rsidRPr="002D76CF" w:rsidRDefault="00733201" w:rsidP="002D76CF">
            <w:pPr>
              <w:pStyle w:val="Other10"/>
              <w:spacing w:line="264" w:lineRule="auto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fr-BE"/>
              </w:rPr>
            </w:pPr>
            <w:r w:rsidRPr="002D76CF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  <w:lang w:val="fr-BE"/>
              </w:rPr>
              <w:t xml:space="preserve">Activité en ma qualité de ministre. </w:t>
            </w:r>
          </w:p>
          <w:p w14:paraId="24295A7D" w14:textId="26A32CBE" w:rsidR="00536147" w:rsidRPr="002D76CF" w:rsidRDefault="00733201" w:rsidP="002D76CF">
            <w:pP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BE" w:eastAsia="fr-FR" w:bidi="fr-FR"/>
              </w:rPr>
            </w:pPr>
            <w:r w:rsidRPr="002D76CF"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t>En cas de nomination, l’activité prendra fin avant le début du mandat.</w:t>
            </w:r>
          </w:p>
        </w:tc>
        <w:tc>
          <w:tcPr>
            <w:tcW w:w="2976" w:type="dxa"/>
          </w:tcPr>
          <w:p w14:paraId="61813005" w14:textId="297017CC" w:rsidR="00536147" w:rsidRPr="002D76CF" w:rsidRDefault="00733201" w:rsidP="002D76CF">
            <w:pP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BE" w:eastAsia="fr-FR" w:bidi="fr-FR"/>
              </w:rPr>
            </w:pPr>
            <w:r w:rsidRPr="002D76CF"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t>Fundación Ciudad de la Energía</w:t>
            </w:r>
            <w:r w:rsidR="002D76CF"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t xml:space="preserve"> (</w:t>
            </w:r>
            <w:r w:rsidRPr="002D76CF"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t>Ciuden</w:t>
            </w:r>
            <w:r w:rsidR="002D76CF"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t>), 2</w:t>
            </w:r>
            <w:r w:rsidRPr="002D76CF"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t>018-présent</w:t>
            </w:r>
          </w:p>
        </w:tc>
        <w:tc>
          <w:tcPr>
            <w:tcW w:w="2977" w:type="dxa"/>
          </w:tcPr>
          <w:p w14:paraId="10BD2F02" w14:textId="6F1FC970" w:rsidR="00733201" w:rsidRPr="002D76CF" w:rsidRDefault="00733201" w:rsidP="002D76CF">
            <w:pPr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</w:pPr>
            <w:r w:rsidRPr="002D76CF"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t xml:space="preserve">Fondation publique d’État rattachée à l’Institut pour une transition juste du ministère espagnol de la transition écologique et du défi démographique. </w:t>
            </w:r>
          </w:p>
          <w:p w14:paraId="3DCE2647" w14:textId="77777777" w:rsidR="00733201" w:rsidRPr="002D76CF" w:rsidRDefault="00733201" w:rsidP="002D76CF">
            <w:pP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BE" w:eastAsia="fr-FR" w:bidi="fr-FR"/>
              </w:rPr>
            </w:pPr>
          </w:p>
          <w:p w14:paraId="341C1C04" w14:textId="44C111A1" w:rsidR="00536147" w:rsidRPr="002D76CF" w:rsidRDefault="00733201" w:rsidP="002D76CF">
            <w:pP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BE" w:eastAsia="fr-FR" w:bidi="fr-FR"/>
              </w:rPr>
            </w:pPr>
            <w:r w:rsidRPr="002D76CF"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t>Recherche sur le captage de CO</w:t>
            </w:r>
            <w:r w:rsidRPr="0057229C">
              <w:rPr>
                <w:rFonts w:ascii="Times New Roman" w:hAnsi="Times New Roman"/>
                <w:bCs/>
                <w:i/>
                <w:sz w:val="24"/>
                <w:szCs w:val="24"/>
                <w:vertAlign w:val="subscript"/>
                <w:lang w:val="fr-BE"/>
              </w:rPr>
              <w:t>2</w:t>
            </w:r>
            <w:r w:rsidRPr="002D76CF"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t xml:space="preserve"> et l’élaboration de politiques en matière de transition juste</w:t>
            </w:r>
          </w:p>
        </w:tc>
      </w:tr>
      <w:tr w:rsidR="00733201" w:rsidRPr="00ED6486" w14:paraId="3691C255" w14:textId="77777777" w:rsidTr="003462F1">
        <w:tc>
          <w:tcPr>
            <w:tcW w:w="2552" w:type="dxa"/>
          </w:tcPr>
          <w:p w14:paraId="79673DFF" w14:textId="5374DAAC" w:rsidR="00733201" w:rsidRPr="002D76CF" w:rsidRDefault="00733201" w:rsidP="002D76CF">
            <w:pPr>
              <w:spacing w:after="280" w:line="264" w:lineRule="auto"/>
              <w:rPr>
                <w:rFonts w:ascii="Times New Roman" w:hAnsi="Times New Roman"/>
                <w:bCs/>
                <w:sz w:val="24"/>
                <w:szCs w:val="24"/>
                <w:lang w:val="fr-BE"/>
              </w:rPr>
            </w:pPr>
            <w:r w:rsidRPr="002D76CF"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t xml:space="preserve">Directrice générale </w:t>
            </w:r>
          </w:p>
        </w:tc>
        <w:tc>
          <w:tcPr>
            <w:tcW w:w="2976" w:type="dxa"/>
          </w:tcPr>
          <w:p w14:paraId="08C25B32" w14:textId="75FE68E2" w:rsidR="00733201" w:rsidRPr="002D76CF" w:rsidRDefault="00733201" w:rsidP="002D76CF">
            <w:pPr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</w:pPr>
            <w:r w:rsidRPr="002D76CF"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t>Institut du développement durable et des relations internationales</w:t>
            </w:r>
            <w:r w:rsidR="002D76CF"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t xml:space="preserve"> (</w:t>
            </w:r>
            <w:r w:rsidR="002D76CF" w:rsidRPr="002D76CF"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t>Iddri</w:t>
            </w:r>
            <w:r w:rsidR="002D76CF"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t>),</w:t>
            </w:r>
            <w:r w:rsidRPr="002D76CF"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t xml:space="preserve"> 2014-2018</w:t>
            </w:r>
          </w:p>
        </w:tc>
        <w:tc>
          <w:tcPr>
            <w:tcW w:w="2977" w:type="dxa"/>
          </w:tcPr>
          <w:p w14:paraId="233154DF" w14:textId="2811EB03" w:rsidR="00733201" w:rsidRPr="002D76CF" w:rsidRDefault="00635DE1" w:rsidP="002D76CF">
            <w:pPr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</w:pPr>
            <w:r w:rsidRPr="002D76CF"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t xml:space="preserve">Institut indépendant de recherche sur les politiques et plateforme de dialogue multi-acteurs, l'Iddri </w:t>
            </w:r>
            <w:r w:rsidRPr="002D76CF"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lastRenderedPageBreak/>
              <w:t>identifie les conditions et propose des outils pour placer le développement durable au cœur des relations internationales et des politiques publiques et privées</w:t>
            </w:r>
          </w:p>
        </w:tc>
      </w:tr>
      <w:tr w:rsidR="007B37A5" w:rsidRPr="00ED6486" w14:paraId="3D5714B0" w14:textId="77777777" w:rsidTr="00E649EF">
        <w:tc>
          <w:tcPr>
            <w:tcW w:w="2552" w:type="dxa"/>
          </w:tcPr>
          <w:p w14:paraId="354121E9" w14:textId="5A1C4159" w:rsidR="007B37A5" w:rsidRPr="002D76CF" w:rsidRDefault="007B37A5" w:rsidP="002D76CF">
            <w:pPr>
              <w:spacing w:after="280" w:line="264" w:lineRule="auto"/>
              <w:rPr>
                <w:rFonts w:ascii="Times New Roman" w:hAnsi="Times New Roman"/>
                <w:bCs/>
                <w:sz w:val="24"/>
                <w:szCs w:val="24"/>
                <w:lang w:val="fr-BE"/>
              </w:rPr>
            </w:pPr>
            <w:r w:rsidRPr="002D76CF"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lastRenderedPageBreak/>
              <w:t>Conseillère pour le climat</w:t>
            </w:r>
          </w:p>
        </w:tc>
        <w:tc>
          <w:tcPr>
            <w:tcW w:w="2976" w:type="dxa"/>
          </w:tcPr>
          <w:p w14:paraId="1EBEC1DC" w14:textId="2426D67D" w:rsidR="007B37A5" w:rsidRPr="002D76CF" w:rsidRDefault="002D76CF" w:rsidP="002D76CF">
            <w:pPr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</w:pPr>
            <w:r w:rsidRPr="002D76CF"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t>Institut du développement durable et des relations internationales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t xml:space="preserve"> (</w:t>
            </w:r>
            <w:r w:rsidRPr="002D76CF"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t>Iddri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t>),</w:t>
            </w:r>
            <w:r w:rsidRPr="002D76CF"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t xml:space="preserve"> </w:t>
            </w:r>
            <w:r w:rsidR="007B37A5" w:rsidRPr="002D76CF"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t>2013-2014</w:t>
            </w:r>
          </w:p>
        </w:tc>
        <w:tc>
          <w:tcPr>
            <w:tcW w:w="2977" w:type="dxa"/>
          </w:tcPr>
          <w:p w14:paraId="171FE313" w14:textId="5E53093B" w:rsidR="007B37A5" w:rsidRPr="002D76CF" w:rsidRDefault="007B37A5" w:rsidP="002D76CF">
            <w:pPr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</w:pPr>
            <w:r w:rsidRPr="002D76CF"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t>Institut indépendant de recherche sur les politiques et plateforme de dialogue multi-acteurs, l'Iddri identifie les conditions et propose des outils pour placer le développement durable au cœur des relations internationales et des politiques publiques et privées</w:t>
            </w:r>
          </w:p>
        </w:tc>
      </w:tr>
      <w:tr w:rsidR="007B37A5" w:rsidRPr="00ED6486" w14:paraId="076E82DB" w14:textId="77777777" w:rsidTr="00E649EF">
        <w:tc>
          <w:tcPr>
            <w:tcW w:w="2552" w:type="dxa"/>
          </w:tcPr>
          <w:p w14:paraId="22E0DB6D" w14:textId="42D2BB5F" w:rsidR="007B37A5" w:rsidRPr="002D76CF" w:rsidRDefault="007B37A5" w:rsidP="002D76CF">
            <w:pPr>
              <w:spacing w:after="280" w:line="264" w:lineRule="auto"/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</w:pPr>
            <w:r w:rsidRPr="002D76CF"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t>Membre du comité consultatif mondial sur le climat</w:t>
            </w:r>
          </w:p>
        </w:tc>
        <w:tc>
          <w:tcPr>
            <w:tcW w:w="2976" w:type="dxa"/>
          </w:tcPr>
          <w:p w14:paraId="274EB213" w14:textId="31FCCE03" w:rsidR="007B37A5" w:rsidRPr="002D76CF" w:rsidRDefault="007B37A5" w:rsidP="002D76CF">
            <w:pPr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</w:pPr>
            <w:r w:rsidRPr="002D76CF"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t>Forum économique mondial (MEF)</w:t>
            </w:r>
            <w:r w:rsidR="002D76CF"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t>,</w:t>
            </w:r>
            <w:r w:rsidRPr="002D76CF"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t xml:space="preserve"> 2013-2015</w:t>
            </w:r>
          </w:p>
        </w:tc>
        <w:tc>
          <w:tcPr>
            <w:tcW w:w="2977" w:type="dxa"/>
          </w:tcPr>
          <w:p w14:paraId="111255B4" w14:textId="6EEB372B" w:rsidR="007B37A5" w:rsidRPr="002D76CF" w:rsidRDefault="007B37A5" w:rsidP="002D76CF">
            <w:pPr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</w:pPr>
            <w:r w:rsidRPr="002D76CF"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t>Amélioration et durabilité de l’économie</w:t>
            </w:r>
          </w:p>
        </w:tc>
      </w:tr>
      <w:tr w:rsidR="007B37A5" w:rsidRPr="00ED6486" w14:paraId="590EC7B2" w14:textId="77777777" w:rsidTr="00E649EF">
        <w:tc>
          <w:tcPr>
            <w:tcW w:w="2552" w:type="dxa"/>
          </w:tcPr>
          <w:p w14:paraId="359EC255" w14:textId="53E8F30C" w:rsidR="007B37A5" w:rsidRPr="002D76CF" w:rsidRDefault="007B37A5" w:rsidP="002D76CF">
            <w:pPr>
              <w:spacing w:after="280" w:line="264" w:lineRule="auto"/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</w:pPr>
            <w:r w:rsidRPr="002D76CF"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t>Memb</w:t>
            </w:r>
            <w:r w:rsidR="002D76CF" w:rsidRPr="002D76CF"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t>re du conseil consultatif</w:t>
            </w:r>
          </w:p>
        </w:tc>
        <w:tc>
          <w:tcPr>
            <w:tcW w:w="2976" w:type="dxa"/>
          </w:tcPr>
          <w:p w14:paraId="26920841" w14:textId="00FF2F10" w:rsidR="007B37A5" w:rsidRPr="002D76CF" w:rsidRDefault="002D76CF" w:rsidP="002D76CF">
            <w:pPr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</w:pPr>
            <w:r w:rsidRPr="002D76CF"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t>Stockholm Environment Institute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t>,</w:t>
            </w:r>
            <w:r w:rsidRPr="002D76CF"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t xml:space="preserve"> 2016-2018</w:t>
            </w:r>
          </w:p>
        </w:tc>
        <w:tc>
          <w:tcPr>
            <w:tcW w:w="2977" w:type="dxa"/>
          </w:tcPr>
          <w:p w14:paraId="4B536321" w14:textId="1EEBEF4B" w:rsidR="007B37A5" w:rsidRPr="002D76CF" w:rsidRDefault="002D76CF" w:rsidP="002D76CF">
            <w:pPr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</w:pPr>
            <w:r w:rsidRPr="002D76CF"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t>Groupe de réflexion sur l’environnement</w:t>
            </w:r>
          </w:p>
        </w:tc>
      </w:tr>
      <w:tr w:rsidR="007B37A5" w:rsidRPr="00ED6486" w14:paraId="0AD9F05D" w14:textId="77777777" w:rsidTr="00E649EF">
        <w:tc>
          <w:tcPr>
            <w:tcW w:w="2552" w:type="dxa"/>
          </w:tcPr>
          <w:p w14:paraId="65E6E072" w14:textId="0D2888AA" w:rsidR="007B37A5" w:rsidRPr="002D76CF" w:rsidRDefault="002D76CF" w:rsidP="002D76CF">
            <w:pPr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t>Membre du réseau international</w:t>
            </w:r>
          </w:p>
          <w:p w14:paraId="148A0944" w14:textId="77777777" w:rsidR="007B37A5" w:rsidRPr="002D76CF" w:rsidRDefault="007B37A5" w:rsidP="002D76CF">
            <w:pPr>
              <w:spacing w:after="280" w:line="264" w:lineRule="auto"/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</w:pPr>
          </w:p>
        </w:tc>
        <w:tc>
          <w:tcPr>
            <w:tcW w:w="2976" w:type="dxa"/>
          </w:tcPr>
          <w:p w14:paraId="2A0F9419" w14:textId="77B8D7BB" w:rsidR="002D76CF" w:rsidRPr="002D76CF" w:rsidRDefault="002D76CF" w:rsidP="002D76CF">
            <w:pPr>
              <w:rPr>
                <w:rFonts w:ascii="Times New Roman" w:hAnsi="Times New Roman"/>
                <w:bCs/>
                <w:i/>
                <w:sz w:val="24"/>
                <w:szCs w:val="24"/>
                <w:lang w:val="en-IE"/>
              </w:rPr>
            </w:pPr>
            <w:r w:rsidRPr="002D76CF">
              <w:rPr>
                <w:rFonts w:ascii="Times New Roman" w:hAnsi="Times New Roman"/>
                <w:bCs/>
                <w:i/>
                <w:sz w:val="24"/>
                <w:szCs w:val="24"/>
                <w:lang w:val="en-IE"/>
              </w:rPr>
              <w:t xml:space="preserve">Sustainable Development Solutions Network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en-IE"/>
              </w:rPr>
              <w:t>(</w:t>
            </w:r>
            <w:r w:rsidRPr="002D76CF">
              <w:rPr>
                <w:rFonts w:ascii="Times New Roman" w:hAnsi="Times New Roman"/>
                <w:bCs/>
                <w:i/>
                <w:sz w:val="24"/>
                <w:szCs w:val="24"/>
                <w:lang w:val="en-IE"/>
              </w:rPr>
              <w:t>SDSN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en-IE"/>
              </w:rPr>
              <w:t>),</w:t>
            </w:r>
            <w:r w:rsidRPr="002D76CF">
              <w:rPr>
                <w:rFonts w:ascii="Times New Roman" w:hAnsi="Times New Roman"/>
                <w:bCs/>
                <w:i/>
                <w:sz w:val="24"/>
                <w:szCs w:val="24"/>
                <w:lang w:val="en-IE"/>
              </w:rPr>
              <w:t xml:space="preserve"> 2016-2018</w:t>
            </w:r>
          </w:p>
          <w:p w14:paraId="0E923D7D" w14:textId="77777777" w:rsidR="007B37A5" w:rsidRPr="002D76CF" w:rsidRDefault="007B37A5" w:rsidP="002D76CF">
            <w:pPr>
              <w:rPr>
                <w:rFonts w:ascii="Times New Roman" w:hAnsi="Times New Roman"/>
                <w:bCs/>
                <w:i/>
                <w:sz w:val="24"/>
                <w:szCs w:val="24"/>
                <w:lang w:val="en-IE"/>
              </w:rPr>
            </w:pPr>
          </w:p>
        </w:tc>
        <w:tc>
          <w:tcPr>
            <w:tcW w:w="2977" w:type="dxa"/>
          </w:tcPr>
          <w:p w14:paraId="1B4D9857" w14:textId="7C96F847" w:rsidR="007B37A5" w:rsidRPr="002D76CF" w:rsidRDefault="002D76CF" w:rsidP="002D76CF">
            <w:pPr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</w:pPr>
            <w:r w:rsidRPr="002D76CF"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t xml:space="preserve">Réseau international </w:t>
            </w:r>
            <w:r w:rsidR="00F5529B"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t>de promotion de</w:t>
            </w:r>
            <w:r w:rsidRPr="002D76CF"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t xml:space="preserve"> solutions en matière de développement durable</w:t>
            </w:r>
          </w:p>
        </w:tc>
      </w:tr>
      <w:tr w:rsidR="007B37A5" w:rsidRPr="00ED6486" w14:paraId="07908F97" w14:textId="77777777" w:rsidTr="00E649EF">
        <w:tc>
          <w:tcPr>
            <w:tcW w:w="2552" w:type="dxa"/>
          </w:tcPr>
          <w:p w14:paraId="113ACE58" w14:textId="0597085D" w:rsidR="007B37A5" w:rsidRPr="002D76CF" w:rsidRDefault="007B37A5" w:rsidP="002D76CF">
            <w:pPr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</w:pPr>
            <w:r w:rsidRPr="002D76CF"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t xml:space="preserve">Membre du </w:t>
            </w:r>
            <w:r w:rsidR="002D76CF"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t>c</w:t>
            </w:r>
            <w:r w:rsidRPr="002D76CF"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t>onseil d’administration</w:t>
            </w:r>
          </w:p>
        </w:tc>
        <w:tc>
          <w:tcPr>
            <w:tcW w:w="2976" w:type="dxa"/>
          </w:tcPr>
          <w:p w14:paraId="180AC912" w14:textId="6EBEF8A3" w:rsidR="007B37A5" w:rsidRPr="002D76CF" w:rsidRDefault="002D76CF" w:rsidP="002D76CF">
            <w:pPr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</w:pPr>
            <w:r w:rsidRPr="002D76CF"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t xml:space="preserve">Institut de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t>r</w:t>
            </w:r>
            <w:r w:rsidRPr="002D76CF"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t xml:space="preserve">echerche pour le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t>d</w:t>
            </w:r>
            <w:r w:rsidRPr="002D76CF"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t>éveloppement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t xml:space="preserve"> (IRD),</w:t>
            </w:r>
            <w:r w:rsidRPr="002D76CF"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t xml:space="preserve"> 2016-2018</w:t>
            </w:r>
          </w:p>
        </w:tc>
        <w:tc>
          <w:tcPr>
            <w:tcW w:w="2977" w:type="dxa"/>
          </w:tcPr>
          <w:p w14:paraId="1B64E381" w14:textId="77777777" w:rsidR="007B37A5" w:rsidRDefault="002D76CF" w:rsidP="002D76CF">
            <w:pPr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t>Organisme de recherche public français.</w:t>
            </w:r>
          </w:p>
          <w:p w14:paraId="5C4F6B8D" w14:textId="77777777" w:rsidR="002D76CF" w:rsidRDefault="002D76CF" w:rsidP="002D76CF">
            <w:pPr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</w:pPr>
          </w:p>
          <w:p w14:paraId="70D0711E" w14:textId="046B2805" w:rsidR="002D76CF" w:rsidRPr="002D76CF" w:rsidRDefault="002D76CF" w:rsidP="002D76CF">
            <w:pPr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t>Recherches sur le développement humain et la durabilité économique.</w:t>
            </w:r>
          </w:p>
        </w:tc>
      </w:tr>
      <w:tr w:rsidR="007B37A5" w:rsidRPr="00ED6486" w14:paraId="41E0E5BB" w14:textId="77777777" w:rsidTr="00E649EF">
        <w:tc>
          <w:tcPr>
            <w:tcW w:w="2552" w:type="dxa"/>
          </w:tcPr>
          <w:p w14:paraId="02A053EA" w14:textId="2F65EBEF" w:rsidR="007B37A5" w:rsidRPr="002D76CF" w:rsidRDefault="007B37A5" w:rsidP="002D76CF">
            <w:pPr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</w:pPr>
            <w:r w:rsidRPr="002D76CF"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t>Memb</w:t>
            </w:r>
            <w:r w:rsidR="00F5529B"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t>re du comité international chargé de l’évaluation de la stratégie allemande en matière de développement durable</w:t>
            </w:r>
          </w:p>
        </w:tc>
        <w:tc>
          <w:tcPr>
            <w:tcW w:w="2976" w:type="dxa"/>
          </w:tcPr>
          <w:p w14:paraId="5BBFDF7E" w14:textId="472CA9F0" w:rsidR="007B37A5" w:rsidRPr="002D76CF" w:rsidRDefault="00F5529B" w:rsidP="00F5529B">
            <w:pPr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t xml:space="preserve">Conseil allemand pour le développement durable </w:t>
            </w:r>
            <w:r w:rsidRPr="00F5529B"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t>(Rat für Nachhaltige Entwicklung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t xml:space="preserve"> </w:t>
            </w:r>
            <w:r w:rsidRPr="00F5529B"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t>-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t xml:space="preserve"> </w:t>
            </w:r>
            <w:r w:rsidRPr="00F5529B"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t>RNE)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t xml:space="preserve">, </w:t>
            </w:r>
            <w:r w:rsidRPr="00F5529B"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t>2016-2018</w:t>
            </w:r>
          </w:p>
        </w:tc>
        <w:tc>
          <w:tcPr>
            <w:tcW w:w="2977" w:type="dxa"/>
          </w:tcPr>
          <w:p w14:paraId="6AEDDA69" w14:textId="6A753F3D" w:rsidR="007B37A5" w:rsidRPr="002D76CF" w:rsidRDefault="00F5529B" w:rsidP="002D76CF">
            <w:pPr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t>Entité indépendante chargée de conseiller le gouvernement fédéral allemand, dont les membres sont nommés tous les trois ans par le gouvernement fédéral</w:t>
            </w:r>
          </w:p>
        </w:tc>
      </w:tr>
      <w:tr w:rsidR="007B37A5" w:rsidRPr="00ED6486" w14:paraId="6F3C6D9B" w14:textId="77777777" w:rsidTr="00E649EF">
        <w:tc>
          <w:tcPr>
            <w:tcW w:w="2552" w:type="dxa"/>
          </w:tcPr>
          <w:p w14:paraId="79BCBF16" w14:textId="711393F0" w:rsidR="007B37A5" w:rsidRPr="002D76CF" w:rsidRDefault="00F5529B" w:rsidP="002D76CF">
            <w:pPr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t>Membre du conseil sur la géopolitique et les énergies renouvelables</w:t>
            </w:r>
          </w:p>
        </w:tc>
        <w:tc>
          <w:tcPr>
            <w:tcW w:w="2976" w:type="dxa"/>
          </w:tcPr>
          <w:p w14:paraId="219DEE1B" w14:textId="42C442B2" w:rsidR="0057229C" w:rsidRPr="0057229C" w:rsidRDefault="0057229C" w:rsidP="002D76CF">
            <w:pPr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</w:pPr>
            <w:r w:rsidRPr="0057229C"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t xml:space="preserve">Agence internationale pour les énergies renouvelables (International Renewable Energy Agency – IRENA) </w:t>
            </w:r>
          </w:p>
          <w:p w14:paraId="58FBAD52" w14:textId="7E3F8C0A" w:rsidR="007B37A5" w:rsidRPr="002D76CF" w:rsidRDefault="00F5529B" w:rsidP="002D76CF">
            <w:pPr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</w:pPr>
            <w:r w:rsidRPr="0057229C"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t>2017-2018</w:t>
            </w:r>
          </w:p>
        </w:tc>
        <w:tc>
          <w:tcPr>
            <w:tcW w:w="2977" w:type="dxa"/>
          </w:tcPr>
          <w:p w14:paraId="4A350638" w14:textId="6C576D93" w:rsidR="007B37A5" w:rsidRPr="002D76CF" w:rsidRDefault="00F5529B" w:rsidP="002D76CF">
            <w:pPr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t>Conseil et recommandations sur les conséquences géopolitiques du déploiement des énergies renouvelables à l’échelle mondiale</w:t>
            </w:r>
          </w:p>
        </w:tc>
      </w:tr>
      <w:tr w:rsidR="007B37A5" w:rsidRPr="00ED6486" w14:paraId="3E0F4705" w14:textId="77777777" w:rsidTr="00E649EF">
        <w:tc>
          <w:tcPr>
            <w:tcW w:w="2552" w:type="dxa"/>
          </w:tcPr>
          <w:p w14:paraId="7FDA51D4" w14:textId="31A43825" w:rsidR="007B37A5" w:rsidRPr="002D76CF" w:rsidRDefault="007B37A5" w:rsidP="002D76CF">
            <w:pPr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</w:pPr>
            <w:r w:rsidRPr="002D76CF"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t>Memb</w:t>
            </w:r>
            <w:r w:rsidR="00F5529B"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t xml:space="preserve">re du conseil de </w:t>
            </w:r>
            <w:r w:rsidR="00F5529B"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lastRenderedPageBreak/>
              <w:t>direction</w:t>
            </w:r>
          </w:p>
        </w:tc>
        <w:tc>
          <w:tcPr>
            <w:tcW w:w="2976" w:type="dxa"/>
          </w:tcPr>
          <w:p w14:paraId="75823357" w14:textId="61FA9818" w:rsidR="007B37A5" w:rsidRPr="002D76CF" w:rsidRDefault="00F5529B" w:rsidP="002D76CF">
            <w:pPr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lastRenderedPageBreak/>
              <w:t>Fundipax, 2002-2019</w:t>
            </w:r>
          </w:p>
        </w:tc>
        <w:tc>
          <w:tcPr>
            <w:tcW w:w="2977" w:type="dxa"/>
          </w:tcPr>
          <w:p w14:paraId="1EF87E3A" w14:textId="46A7C599" w:rsidR="007B37A5" w:rsidRPr="002D76CF" w:rsidRDefault="00F5529B" w:rsidP="002D76CF">
            <w:pPr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t xml:space="preserve">Fondation culturelle de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lastRenderedPageBreak/>
              <w:t>promotion de la culture de la paix et de valeurs pacifiques</w:t>
            </w:r>
          </w:p>
        </w:tc>
      </w:tr>
      <w:tr w:rsidR="007B37A5" w:rsidRPr="00ED6486" w14:paraId="6AA59603" w14:textId="77777777" w:rsidTr="00E649EF">
        <w:tc>
          <w:tcPr>
            <w:tcW w:w="2552" w:type="dxa"/>
          </w:tcPr>
          <w:p w14:paraId="51E1C2E6" w14:textId="1303167D" w:rsidR="007B37A5" w:rsidRPr="002D76CF" w:rsidRDefault="007B37A5" w:rsidP="002D76CF">
            <w:pPr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</w:pPr>
            <w:r w:rsidRPr="002D76CF"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lastRenderedPageBreak/>
              <w:t>Memb</w:t>
            </w:r>
            <w:r w:rsidR="00F5529B"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t>re</w:t>
            </w:r>
            <w:r w:rsidRPr="002D76CF"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t xml:space="preserve"> of the jury</w:t>
            </w:r>
          </w:p>
        </w:tc>
        <w:tc>
          <w:tcPr>
            <w:tcW w:w="2976" w:type="dxa"/>
          </w:tcPr>
          <w:p w14:paraId="5CFEC4A6" w14:textId="3F24ACFE" w:rsidR="007B37A5" w:rsidRPr="002D76CF" w:rsidRDefault="00F5529B" w:rsidP="002D76CF">
            <w:pPr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t>Prix «Princesa de Asturias», 2017-2018</w:t>
            </w:r>
          </w:p>
        </w:tc>
        <w:tc>
          <w:tcPr>
            <w:tcW w:w="2977" w:type="dxa"/>
          </w:tcPr>
          <w:p w14:paraId="34CAFF01" w14:textId="1E716316" w:rsidR="007B37A5" w:rsidRPr="002D76CF" w:rsidRDefault="00F16D83" w:rsidP="002D76CF">
            <w:pPr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t>Évaluation des candidat(e)s et désignation des lauréat(e)s</w:t>
            </w:r>
          </w:p>
        </w:tc>
      </w:tr>
      <w:tr w:rsidR="007B37A5" w:rsidRPr="00ED6486" w14:paraId="11F78B0D" w14:textId="77777777" w:rsidTr="00E649EF">
        <w:tc>
          <w:tcPr>
            <w:tcW w:w="2552" w:type="dxa"/>
          </w:tcPr>
          <w:p w14:paraId="05DEA682" w14:textId="7E3E33E3" w:rsidR="007B37A5" w:rsidRPr="002D76CF" w:rsidRDefault="00F16D83" w:rsidP="002D76CF">
            <w:pPr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t>Membre du comité</w:t>
            </w:r>
          </w:p>
        </w:tc>
        <w:tc>
          <w:tcPr>
            <w:tcW w:w="2976" w:type="dxa"/>
          </w:tcPr>
          <w:p w14:paraId="49A68458" w14:textId="54AB2D7F" w:rsidR="007B37A5" w:rsidRPr="002D76CF" w:rsidRDefault="00F16D83" w:rsidP="002D76CF">
            <w:pPr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Fundación Alternativas</w:t>
            </w:r>
            <w:r w:rsidR="006F300A">
              <w:rPr>
                <w:rFonts w:ascii="Times New Roman" w:hAnsi="Times New Roman"/>
                <w:bCs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2012-2018</w:t>
            </w:r>
          </w:p>
        </w:tc>
        <w:tc>
          <w:tcPr>
            <w:tcW w:w="2977" w:type="dxa"/>
          </w:tcPr>
          <w:p w14:paraId="143009E0" w14:textId="3946DD11" w:rsidR="007B37A5" w:rsidRPr="002D76CF" w:rsidRDefault="00F16D83" w:rsidP="002D76CF">
            <w:pPr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</w:pPr>
            <w:r w:rsidRPr="00F16D83"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t xml:space="preserve">Fundación Alternativas est un groupe de réflexion espagnol chargé de mener une </w:t>
            </w:r>
            <w:r w:rsidR="006F300A"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t>analyse</w:t>
            </w:r>
            <w:r w:rsidRPr="00F16D83"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t xml:space="preserve"> indépendante, de débattre et de développer des idées de changement politique, économique, social et culturel dans la société espagnole et européenne.</w:t>
            </w:r>
          </w:p>
        </w:tc>
      </w:tr>
    </w:tbl>
    <w:p w14:paraId="78B480FD" w14:textId="77777777" w:rsidR="00961D35" w:rsidRPr="007B37A5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BE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E6439B" w:rsidRPr="00ED6486" w14:paraId="34792D7C" w14:textId="77777777" w:rsidTr="00961D35">
        <w:trPr>
          <w:trHeight w:val="838"/>
        </w:trPr>
        <w:tc>
          <w:tcPr>
            <w:tcW w:w="8471" w:type="dxa"/>
          </w:tcPr>
          <w:p w14:paraId="3FC56D8F" w14:textId="77777777" w:rsidR="00E6439B" w:rsidRPr="007B37A5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BE" w:eastAsia="fr-FR" w:bidi="fr-FR"/>
              </w:rPr>
            </w:pPr>
            <w:r w:rsidRPr="007B37A5">
              <w:rPr>
                <w:rFonts w:ascii="Times New Roman" w:eastAsia="Times New Roman" w:hAnsi="Times New Roman"/>
                <w:b/>
                <w:sz w:val="24"/>
                <w:szCs w:val="20"/>
                <w:lang w:val="fr-BE" w:eastAsia="fr-FR" w:bidi="fr-FR"/>
              </w:rPr>
              <w:t>I.2</w:t>
            </w:r>
            <w:r w:rsidR="008B54D9" w:rsidRPr="007B37A5">
              <w:rPr>
                <w:rFonts w:ascii="Times New Roman" w:eastAsia="Times New Roman" w:hAnsi="Times New Roman"/>
                <w:b/>
                <w:sz w:val="24"/>
                <w:szCs w:val="20"/>
                <w:lang w:val="fr-BE" w:eastAsia="fr-FR" w:bidi="fr-FR"/>
              </w:rPr>
              <w:t>.</w:t>
            </w:r>
            <w:r w:rsidRPr="007B37A5"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ab/>
            </w:r>
            <w:r w:rsidRPr="007B37A5">
              <w:rPr>
                <w:rFonts w:ascii="Times New Roman" w:eastAsia="Times New Roman" w:hAnsi="Times New Roman"/>
                <w:b/>
                <w:sz w:val="24"/>
                <w:szCs w:val="20"/>
                <w:lang w:val="fr-BE" w:eastAsia="fr-FR" w:bidi="fr-FR"/>
              </w:rPr>
              <w:t>Fonctions exercées au cours des dix dernières années dans des établissements d'enseignement</w:t>
            </w:r>
          </w:p>
          <w:p w14:paraId="1408E656" w14:textId="77777777" w:rsidR="00E6439B" w:rsidRPr="007B37A5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BE" w:eastAsia="fr-FR" w:bidi="fr-FR"/>
              </w:rPr>
            </w:pPr>
            <w:r w:rsidRPr="007B37A5">
              <w:rPr>
                <w:rFonts w:ascii="Times New Roman" w:eastAsia="Times New Roman" w:hAnsi="Times New Roman"/>
                <w:i/>
                <w:sz w:val="24"/>
                <w:szCs w:val="20"/>
                <w:lang w:val="fr-BE" w:eastAsia="fr-FR" w:bidi="fr-FR"/>
              </w:rPr>
              <w:t>(Veuillez indiquer la nature de la fonction et le nom de l’établissement</w:t>
            </w:r>
            <w:r w:rsidR="001E4F55" w:rsidRPr="007B37A5">
              <w:rPr>
                <w:rFonts w:ascii="Times New Roman" w:eastAsia="Times New Roman" w:hAnsi="Times New Roman"/>
                <w:i/>
                <w:sz w:val="24"/>
                <w:szCs w:val="20"/>
                <w:lang w:val="fr-BE" w:eastAsia="fr-FR" w:bidi="fr-FR"/>
              </w:rPr>
              <w:t>.</w:t>
            </w:r>
            <w:r w:rsidRPr="007B37A5">
              <w:rPr>
                <w:rFonts w:ascii="Times New Roman" w:eastAsia="Times New Roman" w:hAnsi="Times New Roman"/>
                <w:i/>
                <w:sz w:val="24"/>
                <w:szCs w:val="20"/>
                <w:lang w:val="fr-BE" w:eastAsia="fr-FR" w:bidi="fr-FR"/>
              </w:rPr>
              <w:t>)</w:t>
            </w:r>
          </w:p>
        </w:tc>
      </w:tr>
    </w:tbl>
    <w:p w14:paraId="27D2C963" w14:textId="77777777" w:rsidR="00E6439B" w:rsidRPr="007B37A5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BE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E52825" w:rsidRPr="007B37A5" w14:paraId="6F83BF16" w14:textId="77777777" w:rsidTr="00BA30A8">
        <w:tc>
          <w:tcPr>
            <w:tcW w:w="630" w:type="dxa"/>
            <w:shd w:val="clear" w:color="auto" w:fill="auto"/>
          </w:tcPr>
          <w:p w14:paraId="5C849E8C" w14:textId="77777777" w:rsidR="00E52825" w:rsidRPr="007B37A5" w:rsidRDefault="00E52825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</w:pPr>
          </w:p>
        </w:tc>
        <w:tc>
          <w:tcPr>
            <w:tcW w:w="7841" w:type="dxa"/>
            <w:shd w:val="clear" w:color="auto" w:fill="auto"/>
          </w:tcPr>
          <w:p w14:paraId="66C35AEA" w14:textId="77777777" w:rsidR="00E52825" w:rsidRPr="007B37A5" w:rsidRDefault="00E52825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</w:pPr>
            <w:r w:rsidRPr="007B37A5"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  <w:t>N/A</w:t>
            </w:r>
            <w:r w:rsidR="005A35CF" w:rsidRPr="007B37A5"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  <w:t xml:space="preserve"> (non-applicable)</w:t>
            </w:r>
          </w:p>
        </w:tc>
      </w:tr>
    </w:tbl>
    <w:p w14:paraId="2C46A767" w14:textId="77777777" w:rsidR="00E52825" w:rsidRPr="007B37A5" w:rsidRDefault="00E5282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BE" w:eastAsia="fr-FR" w:bidi="fr-FR"/>
        </w:rPr>
      </w:pPr>
    </w:p>
    <w:tbl>
      <w:tblPr>
        <w:tblStyle w:val="TableGrid"/>
        <w:tblW w:w="8505" w:type="dxa"/>
        <w:tblInd w:w="817" w:type="dxa"/>
        <w:tblLook w:val="04A0" w:firstRow="1" w:lastRow="0" w:firstColumn="1" w:lastColumn="0" w:noHBand="0" w:noVBand="1"/>
      </w:tblPr>
      <w:tblGrid>
        <w:gridCol w:w="4111"/>
        <w:gridCol w:w="4394"/>
      </w:tblGrid>
      <w:tr w:rsidR="003462F1" w:rsidRPr="007B37A5" w14:paraId="37BB4659" w14:textId="77777777" w:rsidTr="003462F1">
        <w:trPr>
          <w:trHeight w:val="302"/>
        </w:trPr>
        <w:tc>
          <w:tcPr>
            <w:tcW w:w="4111" w:type="dxa"/>
          </w:tcPr>
          <w:p w14:paraId="2D90F05D" w14:textId="77777777" w:rsidR="003462F1" w:rsidRPr="007B37A5" w:rsidRDefault="003462F1" w:rsidP="00E6439B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BE" w:eastAsia="fr-FR" w:bidi="fr-FR"/>
              </w:rPr>
            </w:pPr>
            <w:r w:rsidRPr="007B37A5">
              <w:rPr>
                <w:rFonts w:ascii="Times New Roman" w:eastAsia="Times New Roman" w:hAnsi="Times New Roman"/>
                <w:sz w:val="24"/>
                <w:szCs w:val="20"/>
                <w:u w:val="single"/>
                <w:lang w:val="fr-BE" w:eastAsia="fr-FR" w:bidi="fr-FR"/>
              </w:rPr>
              <w:t>Nature de la fonction</w:t>
            </w:r>
          </w:p>
          <w:p w14:paraId="2C61E060" w14:textId="77777777" w:rsidR="003462F1" w:rsidRPr="007B37A5" w:rsidRDefault="00931183" w:rsidP="00E643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BE" w:eastAsia="fr-FR" w:bidi="fr-FR"/>
              </w:rPr>
            </w:pPr>
            <w:r w:rsidRPr="007B37A5">
              <w:rPr>
                <w:rFonts w:ascii="Times New Roman" w:eastAsia="Times New Roman" w:hAnsi="Times New Roman"/>
                <w:sz w:val="24"/>
                <w:szCs w:val="20"/>
                <w:u w:val="single"/>
                <w:lang w:val="fr-BE" w:eastAsia="fr-FR" w:bidi="fr-FR"/>
              </w:rPr>
              <w:t>(</w:t>
            </w:r>
            <w:r w:rsidR="003462F1" w:rsidRPr="007B37A5">
              <w:rPr>
                <w:rFonts w:ascii="Times New Roman" w:eastAsia="Times New Roman" w:hAnsi="Times New Roman"/>
                <w:sz w:val="24"/>
                <w:szCs w:val="20"/>
                <w:u w:val="single"/>
                <w:lang w:val="fr-BE" w:eastAsia="fr-FR" w:bidi="fr-FR"/>
              </w:rPr>
              <w:t xml:space="preserve">pendant la période mentionnée </w:t>
            </w:r>
            <w:r w:rsidR="00707562" w:rsidRPr="007B37A5">
              <w:rPr>
                <w:rFonts w:ascii="Times New Roman" w:eastAsia="Times New Roman" w:hAnsi="Times New Roman"/>
                <w:sz w:val="24"/>
                <w:szCs w:val="20"/>
                <w:u w:val="single"/>
                <w:lang w:val="fr-BE" w:eastAsia="fr-FR" w:bidi="fr-FR"/>
              </w:rPr>
              <w:t>ci</w:t>
            </w:r>
            <w:r w:rsidR="003462F1" w:rsidRPr="007B37A5">
              <w:rPr>
                <w:rFonts w:ascii="Times New Roman" w:eastAsia="Times New Roman" w:hAnsi="Times New Roman"/>
                <w:sz w:val="24"/>
                <w:szCs w:val="20"/>
                <w:u w:val="single"/>
                <w:lang w:val="fr-BE" w:eastAsia="fr-FR" w:bidi="fr-FR"/>
              </w:rPr>
              <w:t>-dessus</w:t>
            </w:r>
            <w:r w:rsidRPr="007B37A5">
              <w:rPr>
                <w:rFonts w:ascii="Times New Roman" w:eastAsia="Times New Roman" w:hAnsi="Times New Roman"/>
                <w:sz w:val="24"/>
                <w:szCs w:val="20"/>
                <w:u w:val="single"/>
                <w:lang w:val="fr-BE" w:eastAsia="fr-FR" w:bidi="fr-FR"/>
              </w:rPr>
              <w:t>)</w:t>
            </w:r>
          </w:p>
        </w:tc>
        <w:tc>
          <w:tcPr>
            <w:tcW w:w="4394" w:type="dxa"/>
          </w:tcPr>
          <w:p w14:paraId="41E98C61" w14:textId="77777777" w:rsidR="003462F1" w:rsidRPr="007B37A5" w:rsidRDefault="003462F1" w:rsidP="00E643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BE" w:eastAsia="fr-FR" w:bidi="fr-FR"/>
              </w:rPr>
            </w:pPr>
            <w:r w:rsidRPr="007B37A5">
              <w:rPr>
                <w:rFonts w:ascii="Times New Roman" w:eastAsia="Times New Roman" w:hAnsi="Times New Roman"/>
                <w:sz w:val="24"/>
                <w:szCs w:val="20"/>
                <w:u w:val="single"/>
                <w:lang w:val="fr-BE" w:eastAsia="fr-FR" w:bidi="fr-FR"/>
              </w:rPr>
              <w:t>Nom de l’organisme</w:t>
            </w:r>
          </w:p>
        </w:tc>
      </w:tr>
      <w:tr w:rsidR="003462F1" w:rsidRPr="007B37A5" w14:paraId="63837AA8" w14:textId="77777777" w:rsidTr="003462F1">
        <w:tc>
          <w:tcPr>
            <w:tcW w:w="4111" w:type="dxa"/>
          </w:tcPr>
          <w:p w14:paraId="26868765" w14:textId="77777777" w:rsidR="003462F1" w:rsidRPr="007B37A5" w:rsidRDefault="003462F1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BE" w:eastAsia="fr-FR" w:bidi="fr-FR"/>
              </w:rPr>
            </w:pPr>
          </w:p>
        </w:tc>
        <w:tc>
          <w:tcPr>
            <w:tcW w:w="4394" w:type="dxa"/>
          </w:tcPr>
          <w:p w14:paraId="1204F6F9" w14:textId="77777777" w:rsidR="003462F1" w:rsidRPr="007B37A5" w:rsidRDefault="003462F1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BE" w:eastAsia="fr-FR" w:bidi="fr-FR"/>
              </w:rPr>
            </w:pPr>
          </w:p>
        </w:tc>
      </w:tr>
      <w:tr w:rsidR="003462F1" w:rsidRPr="007B37A5" w14:paraId="189D402F" w14:textId="77777777" w:rsidTr="003462F1">
        <w:tc>
          <w:tcPr>
            <w:tcW w:w="4111" w:type="dxa"/>
          </w:tcPr>
          <w:p w14:paraId="460574D2" w14:textId="77777777" w:rsidR="003462F1" w:rsidRPr="007B37A5" w:rsidRDefault="003462F1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BE" w:eastAsia="fr-FR" w:bidi="fr-FR"/>
              </w:rPr>
            </w:pPr>
          </w:p>
        </w:tc>
        <w:tc>
          <w:tcPr>
            <w:tcW w:w="4394" w:type="dxa"/>
          </w:tcPr>
          <w:p w14:paraId="5A5F6472" w14:textId="77777777" w:rsidR="003462F1" w:rsidRPr="007B37A5" w:rsidRDefault="003462F1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BE" w:eastAsia="fr-FR" w:bidi="fr-FR"/>
              </w:rPr>
            </w:pPr>
          </w:p>
        </w:tc>
      </w:tr>
    </w:tbl>
    <w:p w14:paraId="63B40B96" w14:textId="77777777" w:rsidR="00961D35" w:rsidRPr="007B37A5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BE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E6439B" w:rsidRPr="00ED6486" w14:paraId="0FA4DFA4" w14:textId="77777777" w:rsidTr="00961D35">
        <w:trPr>
          <w:trHeight w:val="1390"/>
        </w:trPr>
        <w:tc>
          <w:tcPr>
            <w:tcW w:w="8471" w:type="dxa"/>
          </w:tcPr>
          <w:p w14:paraId="0D2D6265" w14:textId="77777777" w:rsidR="00E6439B" w:rsidRPr="007B37A5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BE" w:eastAsia="fr-FR" w:bidi="fr-FR"/>
              </w:rPr>
            </w:pPr>
            <w:r w:rsidRPr="007B37A5">
              <w:rPr>
                <w:rFonts w:ascii="Times New Roman" w:eastAsia="Times New Roman" w:hAnsi="Times New Roman"/>
                <w:b/>
                <w:sz w:val="24"/>
                <w:szCs w:val="20"/>
                <w:lang w:val="fr-BE" w:eastAsia="fr-FR" w:bidi="fr-FR"/>
              </w:rPr>
              <w:t>I.3</w:t>
            </w:r>
            <w:r w:rsidR="008B54D9" w:rsidRPr="007B37A5">
              <w:rPr>
                <w:rFonts w:ascii="Times New Roman" w:eastAsia="Times New Roman" w:hAnsi="Times New Roman"/>
                <w:b/>
                <w:sz w:val="24"/>
                <w:szCs w:val="20"/>
                <w:lang w:val="fr-BE" w:eastAsia="fr-FR" w:bidi="fr-FR"/>
              </w:rPr>
              <w:t>.</w:t>
            </w:r>
            <w:r w:rsidRPr="007B37A5"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ab/>
            </w:r>
            <w:r w:rsidRPr="007B37A5">
              <w:rPr>
                <w:rFonts w:ascii="Times New Roman" w:eastAsia="Times New Roman" w:hAnsi="Times New Roman"/>
                <w:b/>
                <w:sz w:val="24"/>
                <w:szCs w:val="20"/>
                <w:lang w:val="fr-BE" w:eastAsia="fr-FR" w:bidi="fr-FR"/>
              </w:rPr>
              <w:t>Fonctions exercées au cours des dix dernières années dans les organes dirigeants, de contrôle et consultatifs de sociétés ou d'autres entités exerçant des activités commerciales ou économiques</w:t>
            </w:r>
          </w:p>
          <w:p w14:paraId="21247B8F" w14:textId="77777777" w:rsidR="00E6439B" w:rsidRPr="007B37A5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BE" w:eastAsia="fr-FR" w:bidi="fr-FR"/>
              </w:rPr>
            </w:pPr>
            <w:r w:rsidRPr="007B37A5">
              <w:rPr>
                <w:rFonts w:ascii="Times New Roman" w:eastAsia="Times New Roman" w:hAnsi="Times New Roman"/>
                <w:i/>
                <w:sz w:val="24"/>
                <w:szCs w:val="20"/>
                <w:lang w:val="fr-BE" w:eastAsia="fr-FR" w:bidi="fr-FR"/>
              </w:rPr>
              <w:t>(Veuillez indiquer la nature de la fonction ainsi que le nom et l’activité de la société ou de l’entité</w:t>
            </w:r>
            <w:r w:rsidR="001E4F55" w:rsidRPr="007B37A5">
              <w:rPr>
                <w:rFonts w:ascii="Times New Roman" w:eastAsia="Times New Roman" w:hAnsi="Times New Roman"/>
                <w:i/>
                <w:sz w:val="24"/>
                <w:szCs w:val="20"/>
                <w:lang w:val="fr-BE" w:eastAsia="fr-FR" w:bidi="fr-FR"/>
              </w:rPr>
              <w:t>.</w:t>
            </w:r>
            <w:r w:rsidRPr="007B37A5">
              <w:rPr>
                <w:rFonts w:ascii="Times New Roman" w:eastAsia="Times New Roman" w:hAnsi="Times New Roman"/>
                <w:i/>
                <w:sz w:val="24"/>
                <w:szCs w:val="20"/>
                <w:lang w:val="fr-BE" w:eastAsia="fr-FR" w:bidi="fr-FR"/>
              </w:rPr>
              <w:t>)</w:t>
            </w:r>
          </w:p>
        </w:tc>
      </w:tr>
    </w:tbl>
    <w:p w14:paraId="43243D04" w14:textId="77777777" w:rsidR="00E6439B" w:rsidRPr="007B37A5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BE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7B37A5" w14:paraId="73691A97" w14:textId="77777777" w:rsidTr="00BA30A8">
        <w:tc>
          <w:tcPr>
            <w:tcW w:w="630" w:type="dxa"/>
            <w:shd w:val="clear" w:color="auto" w:fill="auto"/>
          </w:tcPr>
          <w:p w14:paraId="6045A342" w14:textId="77777777" w:rsidR="00961D35" w:rsidRPr="007B37A5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</w:pPr>
          </w:p>
        </w:tc>
        <w:tc>
          <w:tcPr>
            <w:tcW w:w="7841" w:type="dxa"/>
            <w:shd w:val="clear" w:color="auto" w:fill="auto"/>
          </w:tcPr>
          <w:p w14:paraId="6A950EE3" w14:textId="77777777" w:rsidR="00961D35" w:rsidRPr="007B37A5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</w:pPr>
            <w:r w:rsidRPr="007B37A5"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  <w:t>N/A</w:t>
            </w:r>
            <w:r w:rsidR="005A35CF" w:rsidRPr="007B37A5"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  <w:t xml:space="preserve"> (non-applicable)</w:t>
            </w:r>
          </w:p>
        </w:tc>
      </w:tr>
    </w:tbl>
    <w:p w14:paraId="222E03ED" w14:textId="77777777" w:rsidR="00961D35" w:rsidRPr="007B37A5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BE" w:eastAsia="fr-FR" w:bidi="fr-FR"/>
        </w:rPr>
      </w:pPr>
    </w:p>
    <w:tbl>
      <w:tblPr>
        <w:tblStyle w:val="TableGrid"/>
        <w:tblW w:w="8505" w:type="dxa"/>
        <w:tblInd w:w="817" w:type="dxa"/>
        <w:tblLook w:val="04A0" w:firstRow="1" w:lastRow="0" w:firstColumn="1" w:lastColumn="0" w:noHBand="0" w:noVBand="1"/>
      </w:tblPr>
      <w:tblGrid>
        <w:gridCol w:w="2552"/>
        <w:gridCol w:w="2976"/>
        <w:gridCol w:w="2977"/>
      </w:tblGrid>
      <w:tr w:rsidR="003462F1" w:rsidRPr="00ED6486" w14:paraId="0124AA2A" w14:textId="77777777" w:rsidTr="003462F1">
        <w:tc>
          <w:tcPr>
            <w:tcW w:w="2552" w:type="dxa"/>
          </w:tcPr>
          <w:p w14:paraId="5A595252" w14:textId="77777777" w:rsidR="003462F1" w:rsidRPr="007B37A5" w:rsidRDefault="003462F1" w:rsidP="00BA30A8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BE" w:eastAsia="fr-FR" w:bidi="fr-FR"/>
              </w:rPr>
            </w:pPr>
            <w:r w:rsidRPr="007B37A5">
              <w:rPr>
                <w:rFonts w:ascii="Times New Roman" w:eastAsia="Times New Roman" w:hAnsi="Times New Roman"/>
                <w:sz w:val="24"/>
                <w:szCs w:val="20"/>
                <w:u w:val="single"/>
                <w:lang w:val="fr-BE" w:eastAsia="fr-FR" w:bidi="fr-FR"/>
              </w:rPr>
              <w:t>Nature de la fonction</w:t>
            </w:r>
          </w:p>
          <w:p w14:paraId="2FB7E89C" w14:textId="77777777" w:rsidR="003462F1" w:rsidRPr="007B37A5" w:rsidRDefault="00931183" w:rsidP="00BA30A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BE" w:eastAsia="fr-FR" w:bidi="fr-FR"/>
              </w:rPr>
            </w:pPr>
            <w:r w:rsidRPr="007B37A5">
              <w:rPr>
                <w:rFonts w:ascii="Times New Roman" w:eastAsia="Times New Roman" w:hAnsi="Times New Roman"/>
                <w:sz w:val="24"/>
                <w:szCs w:val="20"/>
                <w:u w:val="single"/>
                <w:lang w:val="fr-BE" w:eastAsia="fr-FR" w:bidi="fr-FR"/>
              </w:rPr>
              <w:t>(</w:t>
            </w:r>
            <w:r w:rsidR="003462F1" w:rsidRPr="007B37A5">
              <w:rPr>
                <w:rFonts w:ascii="Times New Roman" w:eastAsia="Times New Roman" w:hAnsi="Times New Roman"/>
                <w:sz w:val="24"/>
                <w:szCs w:val="20"/>
                <w:u w:val="single"/>
                <w:lang w:val="fr-BE" w:eastAsia="fr-FR" w:bidi="fr-FR"/>
              </w:rPr>
              <w:t xml:space="preserve">pendant la période mentionnée </w:t>
            </w:r>
            <w:r w:rsidR="00707562" w:rsidRPr="007B37A5">
              <w:rPr>
                <w:rFonts w:ascii="Times New Roman" w:eastAsia="Times New Roman" w:hAnsi="Times New Roman"/>
                <w:sz w:val="24"/>
                <w:szCs w:val="20"/>
                <w:u w:val="single"/>
                <w:lang w:val="fr-BE" w:eastAsia="fr-FR" w:bidi="fr-FR"/>
              </w:rPr>
              <w:t>ci</w:t>
            </w:r>
            <w:r w:rsidR="003462F1" w:rsidRPr="007B37A5">
              <w:rPr>
                <w:rFonts w:ascii="Times New Roman" w:eastAsia="Times New Roman" w:hAnsi="Times New Roman"/>
                <w:sz w:val="24"/>
                <w:szCs w:val="20"/>
                <w:u w:val="single"/>
                <w:lang w:val="fr-BE" w:eastAsia="fr-FR" w:bidi="fr-FR"/>
              </w:rPr>
              <w:t>-dessus</w:t>
            </w:r>
            <w:r w:rsidRPr="007B37A5">
              <w:rPr>
                <w:rFonts w:ascii="Times New Roman" w:eastAsia="Times New Roman" w:hAnsi="Times New Roman"/>
                <w:sz w:val="24"/>
                <w:szCs w:val="20"/>
                <w:u w:val="single"/>
                <w:lang w:val="fr-BE" w:eastAsia="fr-FR" w:bidi="fr-FR"/>
              </w:rPr>
              <w:t>)</w:t>
            </w:r>
          </w:p>
        </w:tc>
        <w:tc>
          <w:tcPr>
            <w:tcW w:w="2976" w:type="dxa"/>
          </w:tcPr>
          <w:p w14:paraId="3D6373D3" w14:textId="77777777" w:rsidR="003462F1" w:rsidRPr="007B37A5" w:rsidRDefault="003462F1" w:rsidP="00BA30A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BE" w:eastAsia="fr-FR" w:bidi="fr-FR"/>
              </w:rPr>
            </w:pPr>
            <w:r w:rsidRPr="007B37A5">
              <w:rPr>
                <w:rFonts w:ascii="Times New Roman" w:eastAsia="Times New Roman" w:hAnsi="Times New Roman"/>
                <w:sz w:val="24"/>
                <w:szCs w:val="20"/>
                <w:u w:val="single"/>
                <w:lang w:val="fr-BE" w:eastAsia="fr-FR" w:bidi="fr-FR"/>
              </w:rPr>
              <w:t>Nom de la société ou entité</w:t>
            </w:r>
          </w:p>
        </w:tc>
        <w:tc>
          <w:tcPr>
            <w:tcW w:w="2977" w:type="dxa"/>
          </w:tcPr>
          <w:p w14:paraId="2B5F469C" w14:textId="77777777" w:rsidR="003462F1" w:rsidRPr="007B37A5" w:rsidRDefault="003462F1" w:rsidP="00E6439B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BE" w:eastAsia="fr-FR" w:bidi="fr-FR"/>
              </w:rPr>
            </w:pPr>
            <w:r w:rsidRPr="007B37A5">
              <w:rPr>
                <w:rFonts w:ascii="Times New Roman" w:eastAsia="Times New Roman" w:hAnsi="Times New Roman"/>
                <w:sz w:val="24"/>
                <w:szCs w:val="20"/>
                <w:u w:val="single"/>
                <w:lang w:val="fr-BE" w:eastAsia="fr-FR" w:bidi="fr-FR"/>
              </w:rPr>
              <w:t>Activité de la</w:t>
            </w:r>
            <w:r w:rsidRPr="007B37A5">
              <w:rPr>
                <w:rFonts w:ascii="Times New Roman" w:eastAsia="Times New Roman" w:hAnsi="Times New Roman"/>
                <w:sz w:val="24"/>
                <w:szCs w:val="20"/>
                <w:u w:val="single"/>
                <w:lang w:val="fr-BE" w:eastAsia="fr-FR" w:bidi="fr-FR"/>
              </w:rPr>
              <w:br/>
              <w:t>société ou entité</w:t>
            </w:r>
          </w:p>
        </w:tc>
      </w:tr>
      <w:tr w:rsidR="003462F1" w:rsidRPr="00ED6486" w14:paraId="7C7EA4B7" w14:textId="77777777" w:rsidTr="003462F1">
        <w:tc>
          <w:tcPr>
            <w:tcW w:w="2552" w:type="dxa"/>
          </w:tcPr>
          <w:p w14:paraId="76A0B86A" w14:textId="77777777" w:rsidR="003462F1" w:rsidRPr="007B37A5" w:rsidRDefault="003462F1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BE" w:eastAsia="fr-FR" w:bidi="fr-FR"/>
              </w:rPr>
            </w:pPr>
          </w:p>
        </w:tc>
        <w:tc>
          <w:tcPr>
            <w:tcW w:w="2976" w:type="dxa"/>
          </w:tcPr>
          <w:p w14:paraId="0ECFAC54" w14:textId="77777777" w:rsidR="003462F1" w:rsidRPr="007B37A5" w:rsidRDefault="003462F1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BE" w:eastAsia="fr-FR" w:bidi="fr-FR"/>
              </w:rPr>
            </w:pPr>
          </w:p>
        </w:tc>
        <w:tc>
          <w:tcPr>
            <w:tcW w:w="2977" w:type="dxa"/>
          </w:tcPr>
          <w:p w14:paraId="5012CE3C" w14:textId="77777777" w:rsidR="003462F1" w:rsidRPr="007B37A5" w:rsidRDefault="003462F1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BE" w:eastAsia="fr-FR" w:bidi="fr-FR"/>
              </w:rPr>
            </w:pPr>
          </w:p>
        </w:tc>
      </w:tr>
      <w:tr w:rsidR="003462F1" w:rsidRPr="00ED6486" w14:paraId="62FEF2C0" w14:textId="77777777" w:rsidTr="003462F1">
        <w:tc>
          <w:tcPr>
            <w:tcW w:w="2552" w:type="dxa"/>
          </w:tcPr>
          <w:p w14:paraId="21820747" w14:textId="77777777" w:rsidR="003462F1" w:rsidRPr="007B37A5" w:rsidRDefault="003462F1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BE" w:eastAsia="fr-FR" w:bidi="fr-FR"/>
              </w:rPr>
            </w:pPr>
          </w:p>
        </w:tc>
        <w:tc>
          <w:tcPr>
            <w:tcW w:w="2976" w:type="dxa"/>
          </w:tcPr>
          <w:p w14:paraId="145DFFF1" w14:textId="77777777" w:rsidR="003462F1" w:rsidRPr="007B37A5" w:rsidRDefault="003462F1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BE" w:eastAsia="fr-FR" w:bidi="fr-FR"/>
              </w:rPr>
            </w:pPr>
          </w:p>
        </w:tc>
        <w:tc>
          <w:tcPr>
            <w:tcW w:w="2977" w:type="dxa"/>
          </w:tcPr>
          <w:p w14:paraId="75308F86" w14:textId="77777777" w:rsidR="003462F1" w:rsidRPr="007B37A5" w:rsidRDefault="003462F1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BE" w:eastAsia="fr-FR" w:bidi="fr-FR"/>
              </w:rPr>
            </w:pPr>
          </w:p>
        </w:tc>
      </w:tr>
    </w:tbl>
    <w:p w14:paraId="69B39F51" w14:textId="77777777" w:rsidR="00E6439B" w:rsidRPr="007B37A5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BE" w:eastAsia="fr-FR" w:bidi="fr-FR"/>
        </w:rPr>
      </w:pPr>
    </w:p>
    <w:p w14:paraId="2AF3D206" w14:textId="77777777" w:rsidR="00E6439B" w:rsidRPr="007B37A5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BE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E6439B" w:rsidRPr="00ED6486" w14:paraId="50D75CFC" w14:textId="77777777" w:rsidTr="00961D35">
        <w:trPr>
          <w:trHeight w:val="1114"/>
        </w:trPr>
        <w:tc>
          <w:tcPr>
            <w:tcW w:w="8471" w:type="dxa"/>
          </w:tcPr>
          <w:p w14:paraId="66CD03B9" w14:textId="77777777" w:rsidR="00E6439B" w:rsidRPr="007B37A5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BE" w:eastAsia="fr-FR" w:bidi="fr-FR"/>
              </w:rPr>
            </w:pPr>
            <w:r w:rsidRPr="007B37A5">
              <w:rPr>
                <w:rFonts w:ascii="Times New Roman" w:eastAsia="Times New Roman" w:hAnsi="Times New Roman"/>
                <w:b/>
                <w:sz w:val="24"/>
                <w:szCs w:val="20"/>
                <w:lang w:val="fr-BE" w:eastAsia="fr-FR" w:bidi="fr-FR"/>
              </w:rPr>
              <w:t>I.4</w:t>
            </w:r>
            <w:r w:rsidR="008B54D9" w:rsidRPr="007B37A5">
              <w:rPr>
                <w:rFonts w:ascii="Times New Roman" w:eastAsia="Times New Roman" w:hAnsi="Times New Roman"/>
                <w:b/>
                <w:sz w:val="24"/>
                <w:szCs w:val="20"/>
                <w:lang w:val="fr-BE" w:eastAsia="fr-FR" w:bidi="fr-FR"/>
              </w:rPr>
              <w:t>.</w:t>
            </w:r>
            <w:r w:rsidRPr="007B37A5"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ab/>
            </w:r>
            <w:r w:rsidRPr="007B37A5">
              <w:rPr>
                <w:rFonts w:ascii="Times New Roman" w:eastAsia="Times New Roman" w:hAnsi="Times New Roman"/>
                <w:b/>
                <w:sz w:val="24"/>
                <w:szCs w:val="20"/>
                <w:lang w:val="fr-BE" w:eastAsia="fr-FR" w:bidi="fr-FR"/>
              </w:rPr>
              <w:t>Autres activités professionnelles exercées au cours des dix dernières années, notamment dans le secteur des services, en tant que profession libérale ou en qualité de consultant</w:t>
            </w:r>
          </w:p>
          <w:p w14:paraId="6214BE5A" w14:textId="77777777" w:rsidR="00E6439B" w:rsidRPr="007B37A5" w:rsidRDefault="00E6439B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BE" w:eastAsia="fr-FR" w:bidi="fr-FR"/>
              </w:rPr>
            </w:pPr>
            <w:r w:rsidRPr="007B37A5">
              <w:rPr>
                <w:rFonts w:ascii="Times New Roman" w:eastAsia="Times New Roman" w:hAnsi="Times New Roman"/>
                <w:i/>
                <w:sz w:val="24"/>
                <w:szCs w:val="20"/>
                <w:lang w:val="fr-BE" w:eastAsia="fr-FR" w:bidi="fr-FR"/>
              </w:rPr>
              <w:t>(Veuillez indiquer la nature de l’activité</w:t>
            </w:r>
            <w:r w:rsidR="001E4F55" w:rsidRPr="007B37A5">
              <w:rPr>
                <w:rFonts w:ascii="Times New Roman" w:eastAsia="Times New Roman" w:hAnsi="Times New Roman"/>
                <w:i/>
                <w:sz w:val="24"/>
                <w:szCs w:val="20"/>
                <w:lang w:val="fr-BE" w:eastAsia="fr-FR" w:bidi="fr-FR"/>
              </w:rPr>
              <w:t>.</w:t>
            </w:r>
            <w:r w:rsidRPr="007B37A5">
              <w:rPr>
                <w:rFonts w:ascii="Times New Roman" w:eastAsia="Times New Roman" w:hAnsi="Times New Roman"/>
                <w:i/>
                <w:sz w:val="24"/>
                <w:szCs w:val="20"/>
                <w:lang w:val="fr-BE" w:eastAsia="fr-FR" w:bidi="fr-FR"/>
              </w:rPr>
              <w:t>)</w:t>
            </w:r>
          </w:p>
        </w:tc>
      </w:tr>
    </w:tbl>
    <w:p w14:paraId="711704AA" w14:textId="77777777" w:rsidR="00E6439B" w:rsidRPr="007B37A5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BE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7B37A5" w14:paraId="1BC9E5A2" w14:textId="77777777" w:rsidTr="00BA30A8">
        <w:tc>
          <w:tcPr>
            <w:tcW w:w="630" w:type="dxa"/>
            <w:shd w:val="clear" w:color="auto" w:fill="auto"/>
          </w:tcPr>
          <w:p w14:paraId="1B1AD4C9" w14:textId="77777777" w:rsidR="00961D35" w:rsidRPr="007B37A5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</w:pPr>
          </w:p>
        </w:tc>
        <w:tc>
          <w:tcPr>
            <w:tcW w:w="7841" w:type="dxa"/>
            <w:shd w:val="clear" w:color="auto" w:fill="auto"/>
          </w:tcPr>
          <w:p w14:paraId="6F61F391" w14:textId="77777777" w:rsidR="00961D35" w:rsidRPr="007B37A5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</w:pPr>
            <w:r w:rsidRPr="007B37A5"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  <w:t>N/A</w:t>
            </w:r>
            <w:r w:rsidR="005A35CF" w:rsidRPr="007B37A5"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  <w:t xml:space="preserve"> (non-applicable)</w:t>
            </w:r>
          </w:p>
        </w:tc>
      </w:tr>
    </w:tbl>
    <w:p w14:paraId="2B7B3751" w14:textId="77777777" w:rsidR="00961D35" w:rsidRPr="007B37A5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BE" w:eastAsia="fr-FR" w:bidi="fr-FR"/>
        </w:rPr>
      </w:pPr>
    </w:p>
    <w:tbl>
      <w:tblPr>
        <w:tblStyle w:val="TableGrid"/>
        <w:tblW w:w="8505" w:type="dxa"/>
        <w:tblInd w:w="817" w:type="dxa"/>
        <w:tblLook w:val="04A0" w:firstRow="1" w:lastRow="0" w:firstColumn="1" w:lastColumn="0" w:noHBand="0" w:noVBand="1"/>
      </w:tblPr>
      <w:tblGrid>
        <w:gridCol w:w="8505"/>
      </w:tblGrid>
      <w:tr w:rsidR="003462F1" w:rsidRPr="00ED6486" w14:paraId="1F5CD4B0" w14:textId="77777777" w:rsidTr="003462F1">
        <w:trPr>
          <w:trHeight w:val="302"/>
        </w:trPr>
        <w:tc>
          <w:tcPr>
            <w:tcW w:w="8505" w:type="dxa"/>
          </w:tcPr>
          <w:p w14:paraId="3105F27F" w14:textId="77777777" w:rsidR="003462F1" w:rsidRPr="007B37A5" w:rsidRDefault="003462F1" w:rsidP="00BA30A8">
            <w:pPr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BE" w:eastAsia="fr-FR" w:bidi="fr-FR"/>
              </w:rPr>
            </w:pPr>
            <w:r w:rsidRPr="007B37A5">
              <w:rPr>
                <w:rFonts w:ascii="Times New Roman" w:eastAsia="Times New Roman" w:hAnsi="Times New Roman"/>
                <w:sz w:val="24"/>
                <w:szCs w:val="20"/>
                <w:u w:val="single"/>
                <w:lang w:val="fr-BE" w:eastAsia="fr-FR" w:bidi="fr-FR"/>
              </w:rPr>
              <w:t>Nature de</w:t>
            </w:r>
            <w:r w:rsidR="004A2372" w:rsidRPr="007B37A5">
              <w:rPr>
                <w:rFonts w:ascii="Times New Roman" w:eastAsia="Times New Roman" w:hAnsi="Times New Roman"/>
                <w:sz w:val="24"/>
                <w:szCs w:val="20"/>
                <w:u w:val="single"/>
                <w:lang w:val="fr-BE" w:eastAsia="fr-FR" w:bidi="fr-FR"/>
              </w:rPr>
              <w:t xml:space="preserve">s autres </w:t>
            </w:r>
            <w:r w:rsidRPr="007B37A5">
              <w:rPr>
                <w:rFonts w:ascii="Times New Roman" w:eastAsia="Times New Roman" w:hAnsi="Times New Roman"/>
                <w:sz w:val="24"/>
                <w:szCs w:val="20"/>
                <w:u w:val="single"/>
                <w:lang w:val="fr-BE" w:eastAsia="fr-FR" w:bidi="fr-FR"/>
              </w:rPr>
              <w:t>activité</w:t>
            </w:r>
            <w:r w:rsidR="004A2372" w:rsidRPr="007B37A5">
              <w:rPr>
                <w:rFonts w:ascii="Times New Roman" w:eastAsia="Times New Roman" w:hAnsi="Times New Roman"/>
                <w:sz w:val="24"/>
                <w:szCs w:val="20"/>
                <w:u w:val="single"/>
                <w:lang w:val="fr-BE" w:eastAsia="fr-FR" w:bidi="fr-FR"/>
              </w:rPr>
              <w:t>s</w:t>
            </w:r>
            <w:r w:rsidR="00707562" w:rsidRPr="007B37A5">
              <w:rPr>
                <w:rFonts w:ascii="Times New Roman" w:eastAsia="Times New Roman" w:hAnsi="Times New Roman"/>
                <w:sz w:val="24"/>
                <w:szCs w:val="20"/>
                <w:u w:val="single"/>
                <w:lang w:val="fr-BE" w:eastAsia="fr-FR" w:bidi="fr-FR"/>
              </w:rPr>
              <w:t xml:space="preserve"> professionnelles</w:t>
            </w:r>
          </w:p>
          <w:p w14:paraId="4C34C455" w14:textId="77777777" w:rsidR="003462F1" w:rsidRPr="007B37A5" w:rsidRDefault="00931183" w:rsidP="00BA30A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BE" w:eastAsia="fr-FR" w:bidi="fr-FR"/>
              </w:rPr>
            </w:pPr>
            <w:r w:rsidRPr="007B37A5">
              <w:rPr>
                <w:rFonts w:ascii="Times New Roman" w:eastAsia="Times New Roman" w:hAnsi="Times New Roman"/>
                <w:sz w:val="24"/>
                <w:szCs w:val="20"/>
                <w:u w:val="single"/>
                <w:lang w:val="fr-BE" w:eastAsia="fr-FR" w:bidi="fr-FR"/>
              </w:rPr>
              <w:t>(</w:t>
            </w:r>
            <w:r w:rsidR="003462F1" w:rsidRPr="007B37A5">
              <w:rPr>
                <w:rFonts w:ascii="Times New Roman" w:eastAsia="Times New Roman" w:hAnsi="Times New Roman"/>
                <w:sz w:val="24"/>
                <w:szCs w:val="20"/>
                <w:u w:val="single"/>
                <w:lang w:val="fr-BE" w:eastAsia="fr-FR" w:bidi="fr-FR"/>
              </w:rPr>
              <w:t xml:space="preserve">pendant la période mentionnée </w:t>
            </w:r>
            <w:r w:rsidR="00707562" w:rsidRPr="007B37A5">
              <w:rPr>
                <w:rFonts w:ascii="Times New Roman" w:eastAsia="Times New Roman" w:hAnsi="Times New Roman"/>
                <w:sz w:val="24"/>
                <w:szCs w:val="20"/>
                <w:u w:val="single"/>
                <w:lang w:val="fr-BE" w:eastAsia="fr-FR" w:bidi="fr-FR"/>
              </w:rPr>
              <w:t>ci</w:t>
            </w:r>
            <w:r w:rsidR="003462F1" w:rsidRPr="007B37A5">
              <w:rPr>
                <w:rFonts w:ascii="Times New Roman" w:eastAsia="Times New Roman" w:hAnsi="Times New Roman"/>
                <w:sz w:val="24"/>
                <w:szCs w:val="20"/>
                <w:u w:val="single"/>
                <w:lang w:val="fr-BE" w:eastAsia="fr-FR" w:bidi="fr-FR"/>
              </w:rPr>
              <w:t>-dessus</w:t>
            </w:r>
            <w:r w:rsidRPr="007B37A5">
              <w:rPr>
                <w:rFonts w:ascii="Times New Roman" w:eastAsia="Times New Roman" w:hAnsi="Times New Roman"/>
                <w:sz w:val="24"/>
                <w:szCs w:val="20"/>
                <w:u w:val="single"/>
                <w:lang w:val="fr-BE" w:eastAsia="fr-FR" w:bidi="fr-FR"/>
              </w:rPr>
              <w:t>)</w:t>
            </w:r>
          </w:p>
        </w:tc>
      </w:tr>
      <w:tr w:rsidR="000D18F9" w:rsidRPr="0053520D" w14:paraId="193692CE" w14:textId="77777777" w:rsidTr="003462F1">
        <w:tc>
          <w:tcPr>
            <w:tcW w:w="8505" w:type="dxa"/>
          </w:tcPr>
          <w:p w14:paraId="043C4721" w14:textId="0D213355" w:rsidR="000200F1" w:rsidRPr="000200F1" w:rsidRDefault="000200F1" w:rsidP="000200F1">
            <w:pPr>
              <w:jc w:val="both"/>
              <w:rPr>
                <w:rFonts w:ascii="Times New Roman" w:hAnsi="Times New Roman"/>
                <w:sz w:val="24"/>
                <w:szCs w:val="24"/>
                <w:lang w:val="fr-BE"/>
              </w:rPr>
            </w:pPr>
            <w:r w:rsidRPr="000200F1">
              <w:rPr>
                <w:rFonts w:ascii="Times New Roman" w:hAnsi="Times New Roman"/>
                <w:sz w:val="24"/>
                <w:szCs w:val="24"/>
                <w:lang w:val="fr-BE"/>
              </w:rPr>
              <w:t>Député</w:t>
            </w:r>
            <w:r>
              <w:rPr>
                <w:rFonts w:ascii="Times New Roman" w:hAnsi="Times New Roman"/>
                <w:sz w:val="24"/>
                <w:szCs w:val="24"/>
                <w:lang w:val="fr-BE"/>
              </w:rPr>
              <w:t>e</w:t>
            </w:r>
            <w:r w:rsidRPr="000200F1">
              <w:rPr>
                <w:rFonts w:ascii="Times New Roman" w:hAnsi="Times New Roman"/>
                <w:sz w:val="24"/>
                <w:szCs w:val="24"/>
                <w:lang w:val="fr-BE"/>
              </w:rPr>
              <w:t xml:space="preserve"> au Parlement espagnol (mai 2019-septembre 2019, décembre 2019-février 2020, août 2023-décembre 2023)</w:t>
            </w:r>
          </w:p>
          <w:p w14:paraId="178174E3" w14:textId="30124892" w:rsidR="000200F1" w:rsidRPr="000200F1" w:rsidRDefault="000200F1" w:rsidP="000200F1">
            <w:pPr>
              <w:jc w:val="both"/>
              <w:rPr>
                <w:rFonts w:ascii="Times New Roman" w:hAnsi="Times New Roman"/>
                <w:sz w:val="24"/>
                <w:szCs w:val="24"/>
                <w:lang w:val="fr-BE"/>
              </w:rPr>
            </w:pPr>
            <w:r w:rsidRPr="000200F1">
              <w:rPr>
                <w:rFonts w:ascii="Times New Roman" w:hAnsi="Times New Roman"/>
                <w:sz w:val="24"/>
                <w:szCs w:val="24"/>
                <w:lang w:val="fr-BE"/>
              </w:rPr>
              <w:t>Ministre de la transition écologique (juin 2018</w:t>
            </w:r>
            <w:r>
              <w:rPr>
                <w:rFonts w:ascii="Times New Roman" w:hAnsi="Times New Roman"/>
                <w:sz w:val="24"/>
                <w:szCs w:val="24"/>
                <w:lang w:val="fr-BE"/>
              </w:rPr>
              <w:t>-présent</w:t>
            </w:r>
            <w:r w:rsidRPr="000200F1">
              <w:rPr>
                <w:rFonts w:ascii="Times New Roman" w:hAnsi="Times New Roman"/>
                <w:sz w:val="24"/>
                <w:szCs w:val="24"/>
                <w:lang w:val="fr-BE"/>
              </w:rPr>
              <w:t xml:space="preserve">). En cas de nomination, l’activité prendra fin avant le début du mandat. </w:t>
            </w:r>
          </w:p>
          <w:p w14:paraId="5C6DEF45" w14:textId="7129B264" w:rsidR="000200F1" w:rsidRPr="000200F1" w:rsidRDefault="009F3DB8" w:rsidP="000200F1">
            <w:pPr>
              <w:jc w:val="both"/>
              <w:rPr>
                <w:rFonts w:ascii="Times New Roman" w:hAnsi="Times New Roman"/>
                <w:sz w:val="24"/>
                <w:szCs w:val="24"/>
                <w:lang w:val="fr-BE"/>
              </w:rPr>
            </w:pPr>
            <w:r>
              <w:rPr>
                <w:rFonts w:ascii="Times New Roman" w:hAnsi="Times New Roman"/>
                <w:sz w:val="24"/>
                <w:szCs w:val="24"/>
                <w:lang w:val="fr-BE"/>
              </w:rPr>
              <w:t>4</w:t>
            </w:r>
            <w:r w:rsidRPr="000200F1">
              <w:rPr>
                <w:rFonts w:ascii="Times New Roman" w:hAnsi="Times New Roman"/>
                <w:sz w:val="24"/>
                <w:szCs w:val="24"/>
                <w:vertAlign w:val="superscript"/>
                <w:lang w:val="fr-BE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  <w:lang w:val="fr-B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fr-BE"/>
              </w:rPr>
              <w:t>vi</w:t>
            </w:r>
            <w:r w:rsidR="000200F1" w:rsidRPr="000200F1">
              <w:rPr>
                <w:rFonts w:ascii="Times New Roman" w:hAnsi="Times New Roman"/>
                <w:sz w:val="24"/>
                <w:szCs w:val="24"/>
                <w:lang w:val="fr-BE"/>
              </w:rPr>
              <w:t>ce-premi</w:t>
            </w:r>
            <w:r w:rsidR="000200F1">
              <w:rPr>
                <w:rFonts w:ascii="Times New Roman" w:hAnsi="Times New Roman"/>
                <w:sz w:val="24"/>
                <w:szCs w:val="24"/>
                <w:lang w:val="fr-BE"/>
              </w:rPr>
              <w:t>è</w:t>
            </w:r>
            <w:r w:rsidR="000200F1" w:rsidRPr="000200F1">
              <w:rPr>
                <w:rFonts w:ascii="Times New Roman" w:hAnsi="Times New Roman"/>
                <w:sz w:val="24"/>
                <w:szCs w:val="24"/>
                <w:lang w:val="fr-BE"/>
              </w:rPr>
              <w:t>r</w:t>
            </w:r>
            <w:r w:rsidR="000200F1">
              <w:rPr>
                <w:rFonts w:ascii="Times New Roman" w:hAnsi="Times New Roman"/>
                <w:sz w:val="24"/>
                <w:szCs w:val="24"/>
                <w:lang w:val="fr-BE"/>
              </w:rPr>
              <w:t>e</w:t>
            </w:r>
            <w:r w:rsidR="000200F1" w:rsidRPr="000200F1">
              <w:rPr>
                <w:rFonts w:ascii="Times New Roman" w:hAnsi="Times New Roman"/>
                <w:sz w:val="24"/>
                <w:szCs w:val="24"/>
                <w:lang w:val="fr-BE"/>
              </w:rPr>
              <w:t xml:space="preserve"> ministre</w:t>
            </w:r>
            <w:r>
              <w:rPr>
                <w:rFonts w:ascii="Times New Roman" w:hAnsi="Times New Roman"/>
                <w:sz w:val="24"/>
                <w:szCs w:val="24"/>
                <w:lang w:val="fr-BE"/>
              </w:rPr>
              <w:t xml:space="preserve"> chargée </w:t>
            </w:r>
            <w:r w:rsidR="000200F1" w:rsidRPr="000200F1">
              <w:rPr>
                <w:rFonts w:ascii="Times New Roman" w:hAnsi="Times New Roman"/>
                <w:sz w:val="24"/>
                <w:szCs w:val="24"/>
                <w:lang w:val="fr-BE"/>
              </w:rPr>
              <w:t xml:space="preserve">de la transition écologique et du défi démographique (janvier 2020-juillet 2021). </w:t>
            </w:r>
          </w:p>
          <w:p w14:paraId="00811CDC" w14:textId="0A903FEC" w:rsidR="000200F1" w:rsidRPr="000200F1" w:rsidRDefault="009F3DB8" w:rsidP="000200F1">
            <w:pPr>
              <w:jc w:val="both"/>
              <w:rPr>
                <w:rFonts w:ascii="Times New Roman" w:hAnsi="Times New Roman"/>
                <w:sz w:val="24"/>
                <w:szCs w:val="24"/>
                <w:lang w:val="fr-BE"/>
              </w:rPr>
            </w:pPr>
            <w:r>
              <w:rPr>
                <w:rFonts w:ascii="Times New Roman" w:hAnsi="Times New Roman"/>
                <w:sz w:val="24"/>
                <w:szCs w:val="24"/>
                <w:lang w:val="fr-BE"/>
              </w:rPr>
              <w:t>3</w:t>
            </w:r>
            <w:r w:rsidRPr="009F3DB8">
              <w:rPr>
                <w:rFonts w:ascii="Times New Roman" w:hAnsi="Times New Roman"/>
                <w:sz w:val="24"/>
                <w:szCs w:val="24"/>
                <w:vertAlign w:val="superscript"/>
                <w:lang w:val="fr-BE"/>
              </w:rPr>
              <w:t>e</w:t>
            </w:r>
            <w:r>
              <w:rPr>
                <w:rFonts w:ascii="Times New Roman" w:hAnsi="Times New Roman"/>
                <w:sz w:val="24"/>
                <w:szCs w:val="24"/>
                <w:lang w:val="fr-BE"/>
              </w:rPr>
              <w:t xml:space="preserve"> v</w:t>
            </w:r>
            <w:r w:rsidR="000200F1" w:rsidRPr="000200F1">
              <w:rPr>
                <w:rFonts w:ascii="Times New Roman" w:hAnsi="Times New Roman"/>
                <w:sz w:val="24"/>
                <w:szCs w:val="24"/>
                <w:lang w:val="fr-BE"/>
              </w:rPr>
              <w:t>ice-premi</w:t>
            </w:r>
            <w:r>
              <w:rPr>
                <w:rFonts w:ascii="Times New Roman" w:hAnsi="Times New Roman"/>
                <w:sz w:val="24"/>
                <w:szCs w:val="24"/>
                <w:lang w:val="fr-BE"/>
              </w:rPr>
              <w:t>ère</w:t>
            </w:r>
            <w:r w:rsidR="000200F1" w:rsidRPr="000200F1">
              <w:rPr>
                <w:rFonts w:ascii="Times New Roman" w:hAnsi="Times New Roman"/>
                <w:sz w:val="24"/>
                <w:szCs w:val="24"/>
                <w:lang w:val="fr-BE"/>
              </w:rPr>
              <w:t xml:space="preserve"> </w:t>
            </w:r>
            <w:r w:rsidR="00C04794">
              <w:rPr>
                <w:rFonts w:ascii="Times New Roman" w:hAnsi="Times New Roman"/>
                <w:sz w:val="24"/>
                <w:szCs w:val="24"/>
                <w:lang w:val="fr-BE"/>
              </w:rPr>
              <w:t xml:space="preserve">ministre </w:t>
            </w:r>
            <w:r w:rsidR="000200F1" w:rsidRPr="000200F1">
              <w:rPr>
                <w:rFonts w:ascii="Times New Roman" w:hAnsi="Times New Roman"/>
                <w:sz w:val="24"/>
                <w:szCs w:val="24"/>
                <w:lang w:val="fr-BE"/>
              </w:rPr>
              <w:t>(juillet 2021</w:t>
            </w:r>
            <w:r>
              <w:rPr>
                <w:rFonts w:ascii="Times New Roman" w:hAnsi="Times New Roman"/>
                <w:sz w:val="24"/>
                <w:szCs w:val="24"/>
                <w:lang w:val="fr-BE"/>
              </w:rPr>
              <w:t>-présent</w:t>
            </w:r>
            <w:r w:rsidR="000200F1" w:rsidRPr="000200F1">
              <w:rPr>
                <w:rFonts w:ascii="Times New Roman" w:hAnsi="Times New Roman"/>
                <w:sz w:val="24"/>
                <w:szCs w:val="24"/>
                <w:lang w:val="fr-BE"/>
              </w:rPr>
              <w:t xml:space="preserve">). En cas de nomination, l’activité prendra fin avant le début du mandat. </w:t>
            </w:r>
          </w:p>
          <w:p w14:paraId="743CE1E2" w14:textId="07E41BFA" w:rsidR="000200F1" w:rsidRPr="000200F1" w:rsidRDefault="000200F1" w:rsidP="000200F1">
            <w:pPr>
              <w:jc w:val="both"/>
              <w:rPr>
                <w:rFonts w:ascii="Times New Roman" w:hAnsi="Times New Roman"/>
                <w:sz w:val="24"/>
                <w:szCs w:val="24"/>
                <w:lang w:val="fr-BE"/>
              </w:rPr>
            </w:pPr>
            <w:r w:rsidRPr="000200F1">
              <w:rPr>
                <w:rFonts w:ascii="Times New Roman" w:hAnsi="Times New Roman"/>
                <w:sz w:val="24"/>
                <w:szCs w:val="24"/>
                <w:lang w:val="fr-BE"/>
              </w:rPr>
              <w:t>Fonctionnaire de l’administration publique espagnole en congé sans solde en raison d</w:t>
            </w:r>
            <w:r w:rsidR="009F3DB8">
              <w:rPr>
                <w:rFonts w:ascii="Times New Roman" w:hAnsi="Times New Roman"/>
                <w:sz w:val="24"/>
                <w:szCs w:val="24"/>
                <w:lang w:val="fr-BE"/>
              </w:rPr>
              <w:t>e l’exercice d</w:t>
            </w:r>
            <w:r w:rsidRPr="000200F1">
              <w:rPr>
                <w:rFonts w:ascii="Times New Roman" w:hAnsi="Times New Roman"/>
                <w:sz w:val="24"/>
                <w:szCs w:val="24"/>
                <w:lang w:val="fr-BE"/>
              </w:rPr>
              <w:t xml:space="preserve">’une fonction publique. </w:t>
            </w:r>
          </w:p>
          <w:p w14:paraId="5EB2A39F" w14:textId="4851DEFB" w:rsidR="000200F1" w:rsidRPr="000200F1" w:rsidRDefault="000200F1" w:rsidP="000200F1">
            <w:pPr>
              <w:jc w:val="both"/>
              <w:rPr>
                <w:rFonts w:ascii="Times New Roman" w:hAnsi="Times New Roman"/>
                <w:sz w:val="24"/>
                <w:szCs w:val="24"/>
                <w:lang w:val="fr-BE"/>
              </w:rPr>
            </w:pPr>
            <w:r w:rsidRPr="000200F1">
              <w:rPr>
                <w:rFonts w:ascii="Times New Roman" w:hAnsi="Times New Roman"/>
                <w:sz w:val="24"/>
                <w:szCs w:val="24"/>
                <w:lang w:val="fr-BE"/>
              </w:rPr>
              <w:t>Président</w:t>
            </w:r>
            <w:r w:rsidR="009F3DB8">
              <w:rPr>
                <w:rFonts w:ascii="Times New Roman" w:hAnsi="Times New Roman"/>
                <w:sz w:val="24"/>
                <w:szCs w:val="24"/>
                <w:lang w:val="fr-BE"/>
              </w:rPr>
              <w:t>e</w:t>
            </w:r>
            <w:r w:rsidRPr="000200F1">
              <w:rPr>
                <w:rFonts w:ascii="Times New Roman" w:hAnsi="Times New Roman"/>
                <w:sz w:val="24"/>
                <w:szCs w:val="24"/>
                <w:lang w:val="fr-BE"/>
              </w:rPr>
              <w:t xml:space="preserve"> du conseil consultatif pour la transition écologique </w:t>
            </w:r>
            <w:r w:rsidR="009F3DB8">
              <w:rPr>
                <w:rFonts w:ascii="Times New Roman" w:hAnsi="Times New Roman"/>
                <w:sz w:val="24"/>
                <w:szCs w:val="24"/>
                <w:lang w:val="fr-BE"/>
              </w:rPr>
              <w:t xml:space="preserve">du </w:t>
            </w:r>
            <w:r w:rsidRPr="000200F1">
              <w:rPr>
                <w:rFonts w:ascii="Times New Roman" w:hAnsi="Times New Roman"/>
                <w:sz w:val="24"/>
                <w:szCs w:val="24"/>
                <w:lang w:val="fr-BE"/>
              </w:rPr>
              <w:t xml:space="preserve">PSOE </w:t>
            </w:r>
            <w:r w:rsidR="009F3DB8">
              <w:rPr>
                <w:rFonts w:ascii="Times New Roman" w:hAnsi="Times New Roman"/>
                <w:sz w:val="24"/>
                <w:szCs w:val="24"/>
                <w:lang w:val="fr-BE"/>
              </w:rPr>
              <w:t>(</w:t>
            </w:r>
            <w:r w:rsidRPr="000200F1">
              <w:rPr>
                <w:rFonts w:ascii="Times New Roman" w:hAnsi="Times New Roman"/>
                <w:sz w:val="24"/>
                <w:szCs w:val="24"/>
                <w:lang w:val="fr-BE"/>
              </w:rPr>
              <w:t>2016-2018</w:t>
            </w:r>
            <w:r w:rsidR="009F3DB8">
              <w:rPr>
                <w:rFonts w:ascii="Times New Roman" w:hAnsi="Times New Roman"/>
                <w:sz w:val="24"/>
                <w:szCs w:val="24"/>
                <w:lang w:val="fr-BE"/>
              </w:rPr>
              <w:t>)</w:t>
            </w:r>
            <w:r w:rsidRPr="000200F1">
              <w:rPr>
                <w:rFonts w:ascii="Times New Roman" w:hAnsi="Times New Roman"/>
                <w:sz w:val="24"/>
                <w:szCs w:val="24"/>
                <w:lang w:val="fr-BE"/>
              </w:rPr>
              <w:t xml:space="preserve">. </w:t>
            </w:r>
          </w:p>
          <w:p w14:paraId="063BEE32" w14:textId="4BBF4BD7" w:rsidR="000200F1" w:rsidRPr="000200F1" w:rsidRDefault="000200F1" w:rsidP="000200F1">
            <w:pPr>
              <w:jc w:val="both"/>
              <w:rPr>
                <w:rFonts w:ascii="Times New Roman" w:hAnsi="Times New Roman"/>
                <w:sz w:val="24"/>
                <w:szCs w:val="24"/>
                <w:lang w:val="fr-BE"/>
              </w:rPr>
            </w:pPr>
            <w:r w:rsidRPr="000200F1">
              <w:rPr>
                <w:rFonts w:ascii="Times New Roman" w:hAnsi="Times New Roman"/>
                <w:sz w:val="24"/>
                <w:szCs w:val="24"/>
                <w:lang w:val="fr-BE"/>
              </w:rPr>
              <w:t>Membre du comité exécutif du PSOE (2017</w:t>
            </w:r>
            <w:r w:rsidR="009F3DB8">
              <w:rPr>
                <w:rFonts w:ascii="Times New Roman" w:hAnsi="Times New Roman"/>
                <w:sz w:val="24"/>
                <w:szCs w:val="24"/>
                <w:lang w:val="fr-BE"/>
              </w:rPr>
              <w:t>-présent</w:t>
            </w:r>
            <w:r w:rsidRPr="000200F1">
              <w:rPr>
                <w:rFonts w:ascii="Times New Roman" w:hAnsi="Times New Roman"/>
                <w:sz w:val="24"/>
                <w:szCs w:val="24"/>
                <w:lang w:val="fr-BE"/>
              </w:rPr>
              <w:t xml:space="preserve">). En cas de nomination, l’activité prendra fin avant le début du mandat. </w:t>
            </w:r>
          </w:p>
          <w:p w14:paraId="47581551" w14:textId="669EAC39" w:rsidR="000D18F9" w:rsidRPr="000200F1" w:rsidRDefault="000200F1" w:rsidP="000200F1">
            <w:pPr>
              <w:jc w:val="both"/>
              <w:rPr>
                <w:highlight w:val="yellow"/>
                <w:lang w:val="fr-BE"/>
              </w:rPr>
            </w:pPr>
            <w:r w:rsidRPr="000200F1">
              <w:rPr>
                <w:rFonts w:ascii="Times New Roman" w:hAnsi="Times New Roman"/>
                <w:sz w:val="24"/>
                <w:szCs w:val="24"/>
                <w:lang w:val="fr-BE"/>
              </w:rPr>
              <w:t>Député</w:t>
            </w:r>
            <w:r w:rsidR="009F3DB8">
              <w:rPr>
                <w:rFonts w:ascii="Times New Roman" w:hAnsi="Times New Roman"/>
                <w:sz w:val="24"/>
                <w:szCs w:val="24"/>
                <w:lang w:val="fr-BE"/>
              </w:rPr>
              <w:t>e</w:t>
            </w:r>
            <w:r w:rsidRPr="000200F1">
              <w:rPr>
                <w:rFonts w:ascii="Times New Roman" w:hAnsi="Times New Roman"/>
                <w:sz w:val="24"/>
                <w:szCs w:val="24"/>
                <w:lang w:val="fr-BE"/>
              </w:rPr>
              <w:t xml:space="preserve"> élu</w:t>
            </w:r>
            <w:r w:rsidR="009F3DB8">
              <w:rPr>
                <w:rFonts w:ascii="Times New Roman" w:hAnsi="Times New Roman"/>
                <w:sz w:val="24"/>
                <w:szCs w:val="24"/>
                <w:lang w:val="fr-BE"/>
              </w:rPr>
              <w:t>e</w:t>
            </w:r>
            <w:r w:rsidRPr="000200F1">
              <w:rPr>
                <w:rFonts w:ascii="Times New Roman" w:hAnsi="Times New Roman"/>
                <w:sz w:val="24"/>
                <w:szCs w:val="24"/>
                <w:lang w:val="fr-BE"/>
              </w:rPr>
              <w:t xml:space="preserve"> au Parlement européen 2024. A renoncé </w:t>
            </w:r>
            <w:r w:rsidR="009F3DB8">
              <w:rPr>
                <w:rFonts w:ascii="Times New Roman" w:hAnsi="Times New Roman"/>
                <w:sz w:val="24"/>
                <w:szCs w:val="24"/>
                <w:lang w:val="fr-BE"/>
              </w:rPr>
              <w:t>à son poste en raison de</w:t>
            </w:r>
            <w:r w:rsidRPr="000200F1">
              <w:rPr>
                <w:rFonts w:ascii="Times New Roman" w:hAnsi="Times New Roman"/>
                <w:sz w:val="24"/>
                <w:szCs w:val="24"/>
                <w:lang w:val="fr-BE"/>
              </w:rPr>
              <w:t xml:space="preserve"> </w:t>
            </w:r>
            <w:r w:rsidR="009F3DB8">
              <w:rPr>
                <w:rFonts w:ascii="Times New Roman" w:hAnsi="Times New Roman"/>
                <w:sz w:val="24"/>
                <w:szCs w:val="24"/>
                <w:lang w:val="fr-BE"/>
              </w:rPr>
              <w:t>s</w:t>
            </w:r>
            <w:r w:rsidRPr="000200F1">
              <w:rPr>
                <w:rFonts w:ascii="Times New Roman" w:hAnsi="Times New Roman"/>
                <w:sz w:val="24"/>
                <w:szCs w:val="24"/>
                <w:lang w:val="fr-BE"/>
              </w:rPr>
              <w:t>a nomination attendue en tant que candidat</w:t>
            </w:r>
            <w:r w:rsidR="009F3DB8">
              <w:rPr>
                <w:rFonts w:ascii="Times New Roman" w:hAnsi="Times New Roman"/>
                <w:sz w:val="24"/>
                <w:szCs w:val="24"/>
                <w:lang w:val="fr-BE"/>
              </w:rPr>
              <w:t>e</w:t>
            </w:r>
            <w:r w:rsidRPr="000200F1">
              <w:rPr>
                <w:rFonts w:ascii="Times New Roman" w:hAnsi="Times New Roman"/>
                <w:sz w:val="24"/>
                <w:szCs w:val="24"/>
                <w:lang w:val="fr-BE"/>
              </w:rPr>
              <w:t xml:space="preserve"> à la prochaine Commission</w:t>
            </w:r>
            <w:r w:rsidR="009F3DB8">
              <w:rPr>
                <w:rFonts w:ascii="Times New Roman" w:hAnsi="Times New Roman"/>
                <w:sz w:val="24"/>
                <w:szCs w:val="24"/>
                <w:lang w:val="fr-BE"/>
              </w:rPr>
              <w:t xml:space="preserve"> par</w:t>
            </w:r>
            <w:r w:rsidR="009F3DB8" w:rsidRPr="000200F1">
              <w:rPr>
                <w:rFonts w:ascii="Times New Roman" w:hAnsi="Times New Roman"/>
                <w:sz w:val="24"/>
                <w:szCs w:val="24"/>
                <w:lang w:val="fr-BE"/>
              </w:rPr>
              <w:t xml:space="preserve"> l’Espagne</w:t>
            </w:r>
            <w:r w:rsidRPr="000200F1">
              <w:rPr>
                <w:rFonts w:ascii="Times New Roman" w:hAnsi="Times New Roman"/>
                <w:sz w:val="24"/>
                <w:szCs w:val="24"/>
                <w:lang w:val="fr-BE"/>
              </w:rPr>
              <w:t>.</w:t>
            </w:r>
          </w:p>
        </w:tc>
      </w:tr>
      <w:tr w:rsidR="000D18F9" w:rsidRPr="0053520D" w14:paraId="7535BAFD" w14:textId="77777777" w:rsidTr="003462F1">
        <w:tc>
          <w:tcPr>
            <w:tcW w:w="8505" w:type="dxa"/>
          </w:tcPr>
          <w:p w14:paraId="5DAA9C29" w14:textId="2124856B" w:rsidR="000D18F9" w:rsidRPr="009F3DB8" w:rsidRDefault="009F3DB8" w:rsidP="000D18F9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BE" w:eastAsia="fr-FR" w:bidi="fr-FR"/>
              </w:rPr>
            </w:pPr>
            <w:r w:rsidRPr="009F3DB8">
              <w:rPr>
                <w:rFonts w:ascii="Times New Roman" w:hAnsi="Times New Roman"/>
                <w:sz w:val="24"/>
                <w:szCs w:val="24"/>
                <w:lang w:val="fr-BE"/>
              </w:rPr>
              <w:t>Coprésident</w:t>
            </w:r>
            <w:r>
              <w:rPr>
                <w:rFonts w:ascii="Times New Roman" w:hAnsi="Times New Roman"/>
                <w:sz w:val="24"/>
                <w:szCs w:val="24"/>
                <w:lang w:val="fr-BE"/>
              </w:rPr>
              <w:t>e</w:t>
            </w:r>
            <w:r w:rsidRPr="009F3DB8">
              <w:rPr>
                <w:rFonts w:ascii="Times New Roman" w:hAnsi="Times New Roman"/>
                <w:sz w:val="24"/>
                <w:szCs w:val="24"/>
                <w:lang w:val="fr-BE"/>
              </w:rPr>
              <w:t xml:space="preserve"> de la </w:t>
            </w:r>
            <w:hyperlink r:id="rId8" w:history="1">
              <w:r w:rsidR="00242B0F">
                <w:rPr>
                  <w:rFonts w:ascii="Times New Roman" w:hAnsi="Times New Roman"/>
                  <w:sz w:val="24"/>
                  <w:szCs w:val="24"/>
                  <w:lang w:val="fr-BE"/>
                </w:rPr>
                <w:t>C</w:t>
              </w:r>
              <w:r w:rsidR="00D9673F" w:rsidRPr="00D9673F">
                <w:rPr>
                  <w:rFonts w:ascii="Times New Roman" w:hAnsi="Times New Roman"/>
                  <w:sz w:val="24"/>
                  <w:szCs w:val="24"/>
                  <w:lang w:val="fr-BE"/>
                </w:rPr>
                <w:t>ommission mondiale sur les enjeux sociaux-économiques de la transition énergétique</w:t>
              </w:r>
            </w:hyperlink>
            <w:r w:rsidR="00D9673F">
              <w:rPr>
                <w:rFonts w:ascii="Times New Roman" w:hAnsi="Times New Roman"/>
                <w:sz w:val="24"/>
                <w:szCs w:val="24"/>
                <w:lang w:val="fr-BE"/>
              </w:rPr>
              <w:t xml:space="preserve"> </w:t>
            </w:r>
            <w:r w:rsidRPr="009F3DB8">
              <w:rPr>
                <w:rFonts w:ascii="Times New Roman" w:hAnsi="Times New Roman"/>
                <w:sz w:val="24"/>
                <w:szCs w:val="24"/>
                <w:lang w:val="fr-BE"/>
              </w:rPr>
              <w:t>de l’Agence internationale de l’énergie (AIE) (juillet 2024</w:t>
            </w:r>
            <w:r>
              <w:rPr>
                <w:rFonts w:ascii="Times New Roman" w:hAnsi="Times New Roman"/>
                <w:sz w:val="24"/>
                <w:szCs w:val="24"/>
                <w:lang w:val="fr-BE"/>
              </w:rPr>
              <w:t>-présent</w:t>
            </w:r>
            <w:r w:rsidRPr="009F3DB8">
              <w:rPr>
                <w:rFonts w:ascii="Times New Roman" w:hAnsi="Times New Roman"/>
                <w:sz w:val="24"/>
                <w:szCs w:val="24"/>
                <w:lang w:val="fr-BE"/>
              </w:rPr>
              <w:t>). En cas de nomination, l’activité prendra fin avant le début du mandat.</w:t>
            </w:r>
          </w:p>
        </w:tc>
      </w:tr>
      <w:tr w:rsidR="000D18F9" w:rsidRPr="0053520D" w14:paraId="3CD0A9DC" w14:textId="77777777" w:rsidTr="003462F1">
        <w:tc>
          <w:tcPr>
            <w:tcW w:w="8505" w:type="dxa"/>
          </w:tcPr>
          <w:p w14:paraId="52B675C3" w14:textId="55726572" w:rsidR="000D18F9" w:rsidRPr="00D9673F" w:rsidRDefault="00D9673F" w:rsidP="000D18F9">
            <w:pPr>
              <w:jc w:val="both"/>
              <w:rPr>
                <w:rFonts w:ascii="Times New Roman" w:hAnsi="Times New Roman"/>
                <w:sz w:val="24"/>
                <w:szCs w:val="24"/>
                <w:lang w:val="fr-BE"/>
              </w:rPr>
            </w:pPr>
            <w:r w:rsidRPr="00D9673F">
              <w:rPr>
                <w:rFonts w:ascii="Times New Roman" w:hAnsi="Times New Roman"/>
                <w:sz w:val="24"/>
                <w:szCs w:val="24"/>
                <w:lang w:val="fr-BE"/>
              </w:rPr>
              <w:t>Coprésidente du Sommet international</w:t>
            </w:r>
            <w:r w:rsidR="000D18F9" w:rsidRPr="00D9673F">
              <w:rPr>
                <w:rFonts w:ascii="Times New Roman" w:hAnsi="Times New Roman"/>
                <w:sz w:val="24"/>
                <w:szCs w:val="24"/>
                <w:lang w:val="fr-BE"/>
              </w:rPr>
              <w:t xml:space="preserve"> </w:t>
            </w:r>
            <w:r w:rsidRPr="00D9673F">
              <w:rPr>
                <w:rFonts w:ascii="Times New Roman" w:hAnsi="Times New Roman"/>
                <w:sz w:val="24"/>
                <w:szCs w:val="24"/>
                <w:lang w:val="fr-BE"/>
              </w:rPr>
              <w:t>sur le cl</w:t>
            </w:r>
            <w:r>
              <w:rPr>
                <w:rFonts w:ascii="Times New Roman" w:hAnsi="Times New Roman"/>
                <w:sz w:val="24"/>
                <w:szCs w:val="24"/>
                <w:lang w:val="fr-BE"/>
              </w:rPr>
              <w:t xml:space="preserve">imat et l’énergie </w:t>
            </w:r>
            <w:r w:rsidRPr="009F3DB8">
              <w:rPr>
                <w:rFonts w:ascii="Times New Roman" w:hAnsi="Times New Roman"/>
                <w:sz w:val="24"/>
                <w:szCs w:val="24"/>
                <w:lang w:val="fr-BE"/>
              </w:rPr>
              <w:t xml:space="preserve">de l’Agence internationale de l’énergie (AIE) </w:t>
            </w:r>
            <w:r w:rsidR="000D18F9" w:rsidRPr="00D9673F">
              <w:rPr>
                <w:rFonts w:ascii="Times New Roman" w:hAnsi="Times New Roman"/>
                <w:sz w:val="24"/>
                <w:szCs w:val="24"/>
                <w:lang w:val="fr-BE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fr-BE"/>
              </w:rPr>
              <w:t>o</w:t>
            </w:r>
            <w:r w:rsidR="000D18F9" w:rsidRPr="00D9673F">
              <w:rPr>
                <w:rFonts w:ascii="Times New Roman" w:hAnsi="Times New Roman"/>
                <w:sz w:val="24"/>
                <w:szCs w:val="24"/>
                <w:lang w:val="fr-BE"/>
              </w:rPr>
              <w:t>ctob</w:t>
            </w:r>
            <w:r>
              <w:rPr>
                <w:rFonts w:ascii="Times New Roman" w:hAnsi="Times New Roman"/>
                <w:sz w:val="24"/>
                <w:szCs w:val="24"/>
                <w:lang w:val="fr-BE"/>
              </w:rPr>
              <w:t>re</w:t>
            </w:r>
            <w:r w:rsidR="000D18F9" w:rsidRPr="00D9673F">
              <w:rPr>
                <w:rFonts w:ascii="Times New Roman" w:hAnsi="Times New Roman"/>
                <w:sz w:val="24"/>
                <w:szCs w:val="24"/>
                <w:lang w:val="fr-BE"/>
              </w:rPr>
              <w:t xml:space="preserve"> 2023)</w:t>
            </w:r>
          </w:p>
        </w:tc>
      </w:tr>
      <w:tr w:rsidR="000D18F9" w:rsidRPr="0053520D" w14:paraId="78C0E6F9" w14:textId="77777777" w:rsidTr="003462F1">
        <w:tc>
          <w:tcPr>
            <w:tcW w:w="8505" w:type="dxa"/>
          </w:tcPr>
          <w:p w14:paraId="2A46CA05" w14:textId="046E3D4A" w:rsidR="000D18F9" w:rsidRPr="00C04794" w:rsidRDefault="00D9673F" w:rsidP="000D18F9">
            <w:pPr>
              <w:jc w:val="both"/>
              <w:rPr>
                <w:rFonts w:ascii="Times New Roman" w:hAnsi="Times New Roman"/>
                <w:sz w:val="24"/>
                <w:szCs w:val="24"/>
                <w:lang w:val="fr-BE"/>
              </w:rPr>
            </w:pPr>
            <w:r w:rsidRPr="00C04794">
              <w:rPr>
                <w:rFonts w:ascii="Times New Roman" w:hAnsi="Times New Roman"/>
                <w:sz w:val="24"/>
                <w:szCs w:val="24"/>
                <w:lang w:val="fr-BE"/>
              </w:rPr>
              <w:t>Coprésidente du groupe consultati</w:t>
            </w:r>
            <w:r w:rsidR="00C04794" w:rsidRPr="00C04794">
              <w:rPr>
                <w:rFonts w:ascii="Times New Roman" w:hAnsi="Times New Roman"/>
                <w:sz w:val="24"/>
                <w:szCs w:val="24"/>
                <w:lang w:val="fr-BE"/>
              </w:rPr>
              <w:t>f</w:t>
            </w:r>
            <w:r w:rsidRPr="00C04794">
              <w:rPr>
                <w:rFonts w:ascii="Times New Roman" w:hAnsi="Times New Roman"/>
                <w:sz w:val="24"/>
                <w:szCs w:val="24"/>
                <w:lang w:val="fr-BE"/>
              </w:rPr>
              <w:t xml:space="preserve"> de haut niveau </w:t>
            </w:r>
            <w:r w:rsidR="00C04794" w:rsidRPr="00C04794">
              <w:rPr>
                <w:rFonts w:ascii="Times New Roman" w:hAnsi="Times New Roman"/>
                <w:sz w:val="24"/>
                <w:szCs w:val="24"/>
                <w:lang w:val="fr-BE"/>
              </w:rPr>
              <w:t>des leaders mondiaux en matière d’énergie, de cl</w:t>
            </w:r>
            <w:r w:rsidR="00C04794">
              <w:rPr>
                <w:rFonts w:ascii="Times New Roman" w:hAnsi="Times New Roman"/>
                <w:sz w:val="24"/>
                <w:szCs w:val="24"/>
                <w:lang w:val="fr-BE"/>
              </w:rPr>
              <w:t xml:space="preserve">imat et de finance de </w:t>
            </w:r>
            <w:r w:rsidR="00C04794" w:rsidRPr="009F3DB8">
              <w:rPr>
                <w:rFonts w:ascii="Times New Roman" w:hAnsi="Times New Roman"/>
                <w:sz w:val="24"/>
                <w:szCs w:val="24"/>
                <w:lang w:val="fr-BE"/>
              </w:rPr>
              <w:t xml:space="preserve">l’Agence internationale de l’énergie (AIE) </w:t>
            </w:r>
            <w:r w:rsidR="000D18F9" w:rsidRPr="00C04794">
              <w:rPr>
                <w:rFonts w:ascii="Times New Roman" w:hAnsi="Times New Roman"/>
                <w:sz w:val="24"/>
                <w:szCs w:val="24"/>
                <w:lang w:val="fr-BE"/>
              </w:rPr>
              <w:t>(</w:t>
            </w:r>
            <w:r w:rsidR="00C04794">
              <w:rPr>
                <w:rFonts w:ascii="Times New Roman" w:hAnsi="Times New Roman"/>
                <w:sz w:val="24"/>
                <w:szCs w:val="24"/>
                <w:lang w:val="fr-BE"/>
              </w:rPr>
              <w:t>avril</w:t>
            </w:r>
            <w:r w:rsidR="000D18F9" w:rsidRPr="00C04794">
              <w:rPr>
                <w:rFonts w:ascii="Times New Roman" w:hAnsi="Times New Roman"/>
                <w:sz w:val="24"/>
                <w:szCs w:val="24"/>
                <w:lang w:val="fr-BE"/>
              </w:rPr>
              <w:t>-</w:t>
            </w:r>
            <w:r w:rsidR="00C04794">
              <w:rPr>
                <w:rFonts w:ascii="Times New Roman" w:hAnsi="Times New Roman"/>
                <w:sz w:val="24"/>
                <w:szCs w:val="24"/>
                <w:lang w:val="fr-BE"/>
              </w:rPr>
              <w:t>n</w:t>
            </w:r>
            <w:r w:rsidR="000D18F9" w:rsidRPr="00C04794">
              <w:rPr>
                <w:rFonts w:ascii="Times New Roman" w:hAnsi="Times New Roman"/>
                <w:sz w:val="24"/>
                <w:szCs w:val="24"/>
                <w:lang w:val="fr-BE"/>
              </w:rPr>
              <w:t>ovemb</w:t>
            </w:r>
            <w:r w:rsidR="00C04794">
              <w:rPr>
                <w:rFonts w:ascii="Times New Roman" w:hAnsi="Times New Roman"/>
                <w:sz w:val="24"/>
                <w:szCs w:val="24"/>
                <w:lang w:val="fr-BE"/>
              </w:rPr>
              <w:t>re</w:t>
            </w:r>
            <w:r w:rsidR="000D18F9" w:rsidRPr="00C04794">
              <w:rPr>
                <w:rFonts w:ascii="Times New Roman" w:hAnsi="Times New Roman"/>
                <w:sz w:val="24"/>
                <w:szCs w:val="24"/>
                <w:lang w:val="fr-BE"/>
              </w:rPr>
              <w:t xml:space="preserve"> 2022)</w:t>
            </w:r>
          </w:p>
        </w:tc>
      </w:tr>
      <w:tr w:rsidR="000D18F9" w:rsidRPr="0053520D" w14:paraId="1B46FCCC" w14:textId="77777777" w:rsidTr="003462F1">
        <w:tc>
          <w:tcPr>
            <w:tcW w:w="8505" w:type="dxa"/>
          </w:tcPr>
          <w:p w14:paraId="33C4ADA9" w14:textId="579C1878" w:rsidR="000D18F9" w:rsidRPr="00B94BEF" w:rsidRDefault="00B94BEF" w:rsidP="000D18F9">
            <w:pPr>
              <w:jc w:val="both"/>
              <w:rPr>
                <w:rFonts w:ascii="Times New Roman" w:hAnsi="Times New Roman"/>
                <w:sz w:val="24"/>
                <w:szCs w:val="24"/>
                <w:lang w:val="fr-BE"/>
              </w:rPr>
            </w:pPr>
            <w:r w:rsidRPr="00B94BEF">
              <w:rPr>
                <w:rFonts w:ascii="Times New Roman" w:hAnsi="Times New Roman"/>
                <w:sz w:val="24"/>
                <w:szCs w:val="24"/>
                <w:lang w:val="fr-BE"/>
              </w:rPr>
              <w:t>Membre de</w:t>
            </w:r>
            <w:r w:rsidR="000D18F9" w:rsidRPr="00B94BEF">
              <w:rPr>
                <w:rFonts w:ascii="Times New Roman" w:hAnsi="Times New Roman"/>
                <w:sz w:val="24"/>
                <w:szCs w:val="24"/>
                <w:lang w:val="fr-BE"/>
              </w:rPr>
              <w:t xml:space="preserve"> </w:t>
            </w:r>
            <w:r w:rsidRPr="009F3DB8">
              <w:rPr>
                <w:rFonts w:ascii="Times New Roman" w:hAnsi="Times New Roman"/>
                <w:sz w:val="24"/>
                <w:szCs w:val="24"/>
                <w:lang w:val="fr-BE"/>
              </w:rPr>
              <w:t xml:space="preserve">la </w:t>
            </w:r>
            <w:hyperlink r:id="rId9" w:history="1">
              <w:r>
                <w:rPr>
                  <w:rFonts w:ascii="Times New Roman" w:hAnsi="Times New Roman"/>
                  <w:sz w:val="24"/>
                  <w:szCs w:val="24"/>
                  <w:lang w:val="fr-BE"/>
                </w:rPr>
                <w:t>C</w:t>
              </w:r>
              <w:r w:rsidRPr="00D9673F">
                <w:rPr>
                  <w:rFonts w:ascii="Times New Roman" w:hAnsi="Times New Roman"/>
                  <w:sz w:val="24"/>
                  <w:szCs w:val="24"/>
                  <w:lang w:val="fr-BE"/>
                </w:rPr>
                <w:t>ommission mondiale sur les enjeux sociaux-économiques de la transition énergétique</w:t>
              </w:r>
            </w:hyperlink>
            <w:r w:rsidR="000D18F9" w:rsidRPr="00B94BEF">
              <w:rPr>
                <w:rFonts w:ascii="Times New Roman" w:hAnsi="Times New Roman"/>
                <w:sz w:val="24"/>
                <w:szCs w:val="24"/>
                <w:lang w:val="fr-B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fr-BE"/>
              </w:rPr>
              <w:t xml:space="preserve">de </w:t>
            </w:r>
            <w:r w:rsidRPr="009F3DB8">
              <w:rPr>
                <w:rFonts w:ascii="Times New Roman" w:hAnsi="Times New Roman"/>
                <w:sz w:val="24"/>
                <w:szCs w:val="24"/>
                <w:lang w:val="fr-BE"/>
              </w:rPr>
              <w:t xml:space="preserve">l’Agence internationale de l’énergie (AIE) </w:t>
            </w:r>
            <w:r w:rsidR="000D18F9" w:rsidRPr="00B94BEF">
              <w:rPr>
                <w:rFonts w:ascii="Times New Roman" w:hAnsi="Times New Roman"/>
                <w:sz w:val="24"/>
                <w:szCs w:val="24"/>
                <w:lang w:val="fr-BE"/>
              </w:rPr>
              <w:t>(</w:t>
            </w:r>
            <w:r>
              <w:rPr>
                <w:rFonts w:ascii="Times New Roman" w:hAnsi="Times New Roman"/>
                <w:sz w:val="24"/>
                <w:szCs w:val="24"/>
                <w:lang w:val="fr-BE"/>
              </w:rPr>
              <w:t>janvier</w:t>
            </w:r>
            <w:r w:rsidR="000D18F9" w:rsidRPr="00B94BEF">
              <w:rPr>
                <w:rFonts w:ascii="Times New Roman" w:hAnsi="Times New Roman"/>
                <w:sz w:val="24"/>
                <w:szCs w:val="24"/>
                <w:lang w:val="fr-BE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val="fr-BE"/>
              </w:rPr>
              <w:t>o</w:t>
            </w:r>
            <w:r w:rsidR="000D18F9" w:rsidRPr="00B94BEF">
              <w:rPr>
                <w:rFonts w:ascii="Times New Roman" w:hAnsi="Times New Roman"/>
                <w:sz w:val="24"/>
                <w:szCs w:val="24"/>
                <w:lang w:val="fr-BE"/>
              </w:rPr>
              <w:t>ctob</w:t>
            </w:r>
            <w:r>
              <w:rPr>
                <w:rFonts w:ascii="Times New Roman" w:hAnsi="Times New Roman"/>
                <w:sz w:val="24"/>
                <w:szCs w:val="24"/>
                <w:lang w:val="fr-BE"/>
              </w:rPr>
              <w:t>re</w:t>
            </w:r>
            <w:r w:rsidR="000D18F9" w:rsidRPr="00B94BEF">
              <w:rPr>
                <w:rFonts w:ascii="Times New Roman" w:hAnsi="Times New Roman"/>
                <w:sz w:val="24"/>
                <w:szCs w:val="24"/>
                <w:lang w:val="fr-BE"/>
              </w:rPr>
              <w:t xml:space="preserve"> 2021)</w:t>
            </w:r>
          </w:p>
        </w:tc>
      </w:tr>
      <w:tr w:rsidR="000D18F9" w:rsidRPr="0053520D" w14:paraId="3B288930" w14:textId="77777777" w:rsidTr="003462F1">
        <w:tc>
          <w:tcPr>
            <w:tcW w:w="8505" w:type="dxa"/>
          </w:tcPr>
          <w:p w14:paraId="2F53C13A" w14:textId="67F50F90" w:rsidR="000D18F9" w:rsidRPr="00B94BEF" w:rsidRDefault="000D18F9" w:rsidP="000D18F9">
            <w:pPr>
              <w:jc w:val="both"/>
              <w:rPr>
                <w:rFonts w:ascii="Times New Roman" w:hAnsi="Times New Roman"/>
                <w:sz w:val="24"/>
                <w:szCs w:val="24"/>
                <w:lang w:val="fr-BE"/>
              </w:rPr>
            </w:pPr>
            <w:r w:rsidRPr="00B94BEF">
              <w:rPr>
                <w:rFonts w:ascii="Times New Roman" w:hAnsi="Times New Roman"/>
                <w:sz w:val="24"/>
                <w:szCs w:val="24"/>
                <w:lang w:val="fr-BE"/>
              </w:rPr>
              <w:t>Memb</w:t>
            </w:r>
            <w:r w:rsidR="00B94BEF" w:rsidRPr="00B94BEF">
              <w:rPr>
                <w:rFonts w:ascii="Times New Roman" w:hAnsi="Times New Roman"/>
                <w:sz w:val="24"/>
                <w:szCs w:val="24"/>
                <w:lang w:val="fr-BE"/>
              </w:rPr>
              <w:t xml:space="preserve">re </w:t>
            </w:r>
            <w:r w:rsidR="00B94BEF">
              <w:rPr>
                <w:rFonts w:ascii="Times New Roman" w:hAnsi="Times New Roman"/>
                <w:sz w:val="24"/>
                <w:szCs w:val="24"/>
                <w:lang w:val="fr-BE"/>
              </w:rPr>
              <w:t xml:space="preserve">de la </w:t>
            </w:r>
            <w:r w:rsidRPr="00C90C5B">
              <w:rPr>
                <w:rFonts w:ascii="Times New Roman" w:hAnsi="Times New Roman"/>
                <w:i/>
                <w:iCs/>
                <w:sz w:val="24"/>
                <w:szCs w:val="24"/>
                <w:lang w:val="fr-BE"/>
              </w:rPr>
              <w:t>Global Commission for Urgent Action on Energy Efficiency</w:t>
            </w:r>
            <w:r w:rsidRPr="00B94BEF">
              <w:rPr>
                <w:rFonts w:ascii="Times New Roman" w:hAnsi="Times New Roman"/>
                <w:sz w:val="24"/>
                <w:szCs w:val="24"/>
                <w:lang w:val="fr-BE"/>
              </w:rPr>
              <w:t xml:space="preserve"> </w:t>
            </w:r>
            <w:r w:rsidR="00C90C5B">
              <w:rPr>
                <w:rFonts w:ascii="Times New Roman" w:hAnsi="Times New Roman"/>
                <w:sz w:val="24"/>
                <w:szCs w:val="24"/>
                <w:lang w:val="fr-BE"/>
              </w:rPr>
              <w:t xml:space="preserve">(«Commission mondiale pour une action urgente en matière d’efficacité énergétique») </w:t>
            </w:r>
            <w:r w:rsidR="00B94BEF">
              <w:rPr>
                <w:rFonts w:ascii="Times New Roman" w:hAnsi="Times New Roman"/>
                <w:sz w:val="24"/>
                <w:szCs w:val="24"/>
                <w:lang w:val="fr-BE"/>
              </w:rPr>
              <w:t xml:space="preserve">de </w:t>
            </w:r>
            <w:r w:rsidR="00B94BEF" w:rsidRPr="009F3DB8">
              <w:rPr>
                <w:rFonts w:ascii="Times New Roman" w:hAnsi="Times New Roman"/>
                <w:sz w:val="24"/>
                <w:szCs w:val="24"/>
                <w:lang w:val="fr-BE"/>
              </w:rPr>
              <w:t xml:space="preserve">l’Agence internationale de l’énergie (AIE) </w:t>
            </w:r>
            <w:r w:rsidRPr="00B94BEF">
              <w:rPr>
                <w:rFonts w:ascii="Times New Roman" w:hAnsi="Times New Roman"/>
                <w:sz w:val="24"/>
                <w:szCs w:val="24"/>
                <w:lang w:val="fr-BE"/>
              </w:rPr>
              <w:t>(</w:t>
            </w:r>
            <w:r w:rsidR="00B94BEF">
              <w:rPr>
                <w:rFonts w:ascii="Times New Roman" w:hAnsi="Times New Roman"/>
                <w:sz w:val="24"/>
                <w:szCs w:val="24"/>
                <w:lang w:val="fr-BE"/>
              </w:rPr>
              <w:t>juin</w:t>
            </w:r>
            <w:r w:rsidRPr="00B94BEF">
              <w:rPr>
                <w:rFonts w:ascii="Times New Roman" w:hAnsi="Times New Roman"/>
                <w:sz w:val="24"/>
                <w:szCs w:val="24"/>
                <w:lang w:val="fr-BE"/>
              </w:rPr>
              <w:t xml:space="preserve"> 2019-</w:t>
            </w:r>
            <w:r w:rsidR="00B94BEF">
              <w:rPr>
                <w:rFonts w:ascii="Times New Roman" w:hAnsi="Times New Roman"/>
                <w:sz w:val="24"/>
                <w:szCs w:val="24"/>
                <w:lang w:val="fr-BE"/>
              </w:rPr>
              <w:t>juin</w:t>
            </w:r>
            <w:r w:rsidRPr="00B94BEF">
              <w:rPr>
                <w:rFonts w:ascii="Times New Roman" w:hAnsi="Times New Roman"/>
                <w:sz w:val="24"/>
                <w:szCs w:val="24"/>
                <w:lang w:val="fr-BE"/>
              </w:rPr>
              <w:t xml:space="preserve"> 2020)</w:t>
            </w:r>
          </w:p>
        </w:tc>
      </w:tr>
      <w:tr w:rsidR="000D18F9" w:rsidRPr="0053520D" w14:paraId="741B35A1" w14:textId="77777777" w:rsidTr="003462F1">
        <w:tc>
          <w:tcPr>
            <w:tcW w:w="8505" w:type="dxa"/>
          </w:tcPr>
          <w:p w14:paraId="49F91804" w14:textId="5B8007EC" w:rsidR="000D18F9" w:rsidRPr="00B94BEF" w:rsidRDefault="00B94BEF" w:rsidP="000D18F9">
            <w:pPr>
              <w:jc w:val="both"/>
              <w:rPr>
                <w:rFonts w:ascii="Times New Roman" w:hAnsi="Times New Roman"/>
                <w:sz w:val="24"/>
                <w:szCs w:val="24"/>
                <w:lang w:val="fr-BE"/>
              </w:rPr>
            </w:pPr>
            <w:r w:rsidRPr="00B94BEF">
              <w:rPr>
                <w:rFonts w:ascii="Times New Roman" w:hAnsi="Times New Roman"/>
                <w:sz w:val="24"/>
                <w:szCs w:val="24"/>
                <w:lang w:val="fr-BE"/>
              </w:rPr>
              <w:t>Examinatrice de plusie</w:t>
            </w:r>
            <w:r>
              <w:rPr>
                <w:rFonts w:ascii="Times New Roman" w:hAnsi="Times New Roman"/>
                <w:sz w:val="24"/>
                <w:szCs w:val="24"/>
                <w:lang w:val="fr-BE"/>
              </w:rPr>
              <w:t>urs éditions annuelles d</w:t>
            </w:r>
            <w:r w:rsidR="00242B0F">
              <w:rPr>
                <w:rFonts w:ascii="Times New Roman" w:hAnsi="Times New Roman"/>
                <w:sz w:val="24"/>
                <w:szCs w:val="24"/>
                <w:lang w:val="fr-BE"/>
              </w:rPr>
              <w:t>u rapport</w:t>
            </w:r>
            <w:r>
              <w:rPr>
                <w:rFonts w:ascii="Times New Roman" w:hAnsi="Times New Roman"/>
                <w:sz w:val="24"/>
                <w:szCs w:val="24"/>
                <w:lang w:val="fr-BE"/>
              </w:rPr>
              <w:t xml:space="preserve"> </w:t>
            </w:r>
            <w:r w:rsidR="00242B0F">
              <w:rPr>
                <w:rFonts w:ascii="Times New Roman" w:hAnsi="Times New Roman"/>
                <w:sz w:val="24"/>
                <w:szCs w:val="24"/>
                <w:lang w:val="fr-BE"/>
              </w:rPr>
              <w:t>«</w:t>
            </w:r>
            <w:r w:rsidR="000D18F9" w:rsidRPr="00B94BEF">
              <w:rPr>
                <w:rFonts w:ascii="Times New Roman" w:hAnsi="Times New Roman"/>
                <w:i/>
                <w:iCs/>
                <w:sz w:val="24"/>
                <w:szCs w:val="24"/>
                <w:lang w:val="fr-BE"/>
              </w:rPr>
              <w:t>World Energy Outlook</w:t>
            </w:r>
            <w:r w:rsidR="00242B0F" w:rsidRPr="00242B0F">
              <w:rPr>
                <w:rFonts w:ascii="Times New Roman" w:hAnsi="Times New Roman"/>
                <w:sz w:val="24"/>
                <w:szCs w:val="24"/>
                <w:lang w:val="fr-BE"/>
              </w:rPr>
              <w:t>»</w:t>
            </w:r>
            <w:r w:rsidR="000D18F9" w:rsidRPr="00B94BEF">
              <w:rPr>
                <w:rFonts w:ascii="Times New Roman" w:hAnsi="Times New Roman"/>
                <w:sz w:val="24"/>
                <w:szCs w:val="24"/>
                <w:lang w:val="fr-BE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fr-BE"/>
              </w:rPr>
              <w:t xml:space="preserve">(«Perspectives énergétiques mondiales») </w:t>
            </w:r>
            <w:r w:rsidRPr="00B94BEF">
              <w:rPr>
                <w:rFonts w:ascii="Times New Roman" w:hAnsi="Times New Roman"/>
                <w:sz w:val="24"/>
                <w:szCs w:val="24"/>
                <w:lang w:val="fr-BE"/>
              </w:rPr>
              <w:t xml:space="preserve">de l’Agence internationale de l’énergie (AIE) </w:t>
            </w:r>
          </w:p>
        </w:tc>
      </w:tr>
      <w:tr w:rsidR="000D18F9" w:rsidRPr="0053520D" w14:paraId="0281ECDB" w14:textId="77777777" w:rsidTr="003462F1">
        <w:tc>
          <w:tcPr>
            <w:tcW w:w="8505" w:type="dxa"/>
          </w:tcPr>
          <w:p w14:paraId="4E7BE80C" w14:textId="64DDE759" w:rsidR="000D18F9" w:rsidRPr="00C90C5B" w:rsidRDefault="000D18F9" w:rsidP="000D18F9">
            <w:pPr>
              <w:jc w:val="both"/>
              <w:rPr>
                <w:rFonts w:ascii="Times New Roman" w:hAnsi="Times New Roman"/>
                <w:sz w:val="24"/>
                <w:szCs w:val="24"/>
                <w:lang w:val="fr-BE"/>
              </w:rPr>
            </w:pPr>
            <w:r w:rsidRPr="00C90C5B">
              <w:rPr>
                <w:rFonts w:ascii="Times New Roman" w:hAnsi="Times New Roman"/>
                <w:sz w:val="24"/>
                <w:szCs w:val="24"/>
                <w:lang w:val="fr-BE"/>
              </w:rPr>
              <w:t>Pr</w:t>
            </w:r>
            <w:r w:rsidR="00C90C5B" w:rsidRPr="00C90C5B">
              <w:rPr>
                <w:rFonts w:ascii="Times New Roman" w:hAnsi="Times New Roman"/>
                <w:sz w:val="24"/>
                <w:szCs w:val="24"/>
                <w:lang w:val="fr-BE"/>
              </w:rPr>
              <w:t>é</w:t>
            </w:r>
            <w:r w:rsidRPr="00C90C5B">
              <w:rPr>
                <w:rFonts w:ascii="Times New Roman" w:hAnsi="Times New Roman"/>
                <w:sz w:val="24"/>
                <w:szCs w:val="24"/>
                <w:lang w:val="fr-BE"/>
              </w:rPr>
              <w:t>sident</w:t>
            </w:r>
            <w:r w:rsidR="00C90C5B" w:rsidRPr="00C90C5B">
              <w:rPr>
                <w:rFonts w:ascii="Times New Roman" w:hAnsi="Times New Roman"/>
                <w:sz w:val="24"/>
                <w:szCs w:val="24"/>
                <w:lang w:val="fr-BE"/>
              </w:rPr>
              <w:t>e</w:t>
            </w:r>
            <w:r w:rsidRPr="00C90C5B">
              <w:rPr>
                <w:rFonts w:ascii="Times New Roman" w:hAnsi="Times New Roman"/>
                <w:sz w:val="24"/>
                <w:szCs w:val="24"/>
                <w:lang w:val="fr-BE"/>
              </w:rPr>
              <w:t xml:space="preserve"> </w:t>
            </w:r>
            <w:r w:rsidR="00C90C5B" w:rsidRPr="00C90C5B">
              <w:rPr>
                <w:rFonts w:ascii="Times New Roman" w:hAnsi="Times New Roman"/>
                <w:sz w:val="24"/>
                <w:szCs w:val="24"/>
                <w:lang w:val="fr-BE"/>
              </w:rPr>
              <w:t>de la 11</w:t>
            </w:r>
            <w:r w:rsidR="00C90C5B" w:rsidRPr="00C90C5B">
              <w:rPr>
                <w:rFonts w:ascii="Times New Roman" w:hAnsi="Times New Roman"/>
                <w:sz w:val="24"/>
                <w:szCs w:val="24"/>
                <w:vertAlign w:val="superscript"/>
                <w:lang w:val="fr-BE"/>
              </w:rPr>
              <w:t>e</w:t>
            </w:r>
            <w:r w:rsidR="00C90C5B" w:rsidRPr="00C90C5B">
              <w:rPr>
                <w:rFonts w:ascii="Times New Roman" w:hAnsi="Times New Roman"/>
                <w:sz w:val="24"/>
                <w:szCs w:val="24"/>
                <w:lang w:val="fr-BE"/>
              </w:rPr>
              <w:t xml:space="preserve"> session de l’assemblée de </w:t>
            </w:r>
            <w:r w:rsidR="00C90C5B">
              <w:rPr>
                <w:rFonts w:ascii="Times New Roman" w:hAnsi="Times New Roman"/>
                <w:sz w:val="24"/>
                <w:szCs w:val="24"/>
                <w:lang w:val="fr-BE"/>
              </w:rPr>
              <w:t>l’Agence internationale pour les énergies renouvelables (</w:t>
            </w:r>
            <w:r w:rsidRPr="00C90C5B">
              <w:rPr>
                <w:rFonts w:ascii="Times New Roman" w:hAnsi="Times New Roman"/>
                <w:i/>
                <w:iCs/>
                <w:sz w:val="24"/>
                <w:szCs w:val="24"/>
                <w:lang w:val="fr-BE"/>
              </w:rPr>
              <w:t>International Renewable Energy Agency</w:t>
            </w:r>
            <w:r w:rsidR="00C90C5B">
              <w:rPr>
                <w:rFonts w:ascii="Times New Roman" w:hAnsi="Times New Roman"/>
                <w:i/>
                <w:iCs/>
                <w:sz w:val="24"/>
                <w:szCs w:val="24"/>
                <w:lang w:val="fr-BE"/>
              </w:rPr>
              <w:t xml:space="preserve"> </w:t>
            </w:r>
            <w:r w:rsidR="00C90C5B">
              <w:rPr>
                <w:rFonts w:ascii="Times New Roman" w:hAnsi="Times New Roman"/>
                <w:sz w:val="24"/>
                <w:szCs w:val="24"/>
                <w:lang w:val="fr-BE"/>
              </w:rPr>
              <w:t xml:space="preserve">– </w:t>
            </w:r>
            <w:r w:rsidRPr="00C90C5B">
              <w:rPr>
                <w:rFonts w:ascii="Times New Roman" w:hAnsi="Times New Roman"/>
                <w:sz w:val="24"/>
                <w:szCs w:val="24"/>
                <w:lang w:val="fr-BE"/>
              </w:rPr>
              <w:t>IRENA</w:t>
            </w:r>
            <w:r w:rsidR="00C90C5B">
              <w:rPr>
                <w:rFonts w:ascii="Times New Roman" w:hAnsi="Times New Roman"/>
                <w:sz w:val="24"/>
                <w:szCs w:val="24"/>
                <w:lang w:val="fr-BE"/>
              </w:rPr>
              <w:t>)</w:t>
            </w:r>
            <w:r w:rsidRPr="00C90C5B">
              <w:rPr>
                <w:rFonts w:ascii="Times New Roman" w:hAnsi="Times New Roman"/>
                <w:sz w:val="24"/>
                <w:szCs w:val="24"/>
                <w:lang w:val="fr-BE"/>
              </w:rPr>
              <w:t xml:space="preserve"> (2021)</w:t>
            </w:r>
          </w:p>
        </w:tc>
      </w:tr>
      <w:tr w:rsidR="000D18F9" w:rsidRPr="0053520D" w14:paraId="27419EFE" w14:textId="77777777" w:rsidTr="003462F1">
        <w:tc>
          <w:tcPr>
            <w:tcW w:w="8505" w:type="dxa"/>
          </w:tcPr>
          <w:p w14:paraId="617A2DF3" w14:textId="050B2970" w:rsidR="000D18F9" w:rsidRPr="00242B0F" w:rsidRDefault="00242B0F" w:rsidP="000D18F9">
            <w:pPr>
              <w:jc w:val="both"/>
              <w:rPr>
                <w:rFonts w:ascii="Times New Roman" w:hAnsi="Times New Roman"/>
                <w:sz w:val="24"/>
                <w:szCs w:val="24"/>
                <w:lang w:val="fr-BE"/>
              </w:rPr>
            </w:pPr>
            <w:r w:rsidRPr="00242B0F">
              <w:rPr>
                <w:rFonts w:ascii="Times New Roman" w:hAnsi="Times New Roman"/>
                <w:sz w:val="24"/>
                <w:szCs w:val="24"/>
                <w:lang w:val="fr-BE"/>
              </w:rPr>
              <w:t>Coprésidente de la Commission indépendante pour l’égalité durable</w:t>
            </w:r>
            <w:r w:rsidR="000D18F9" w:rsidRPr="00242B0F">
              <w:rPr>
                <w:rFonts w:ascii="Times New Roman" w:hAnsi="Times New Roman"/>
                <w:sz w:val="24"/>
                <w:szCs w:val="24"/>
                <w:lang w:val="fr-BE"/>
              </w:rPr>
              <w:t xml:space="preserve"> </w:t>
            </w:r>
            <w:r w:rsidRPr="00242B0F">
              <w:rPr>
                <w:rFonts w:ascii="Times New Roman" w:hAnsi="Times New Roman"/>
                <w:sz w:val="24"/>
                <w:szCs w:val="24"/>
                <w:lang w:val="fr-BE"/>
              </w:rPr>
              <w:t xml:space="preserve">du </w:t>
            </w:r>
            <w:r>
              <w:rPr>
                <w:rFonts w:ascii="Times New Roman" w:hAnsi="Times New Roman"/>
                <w:sz w:val="24"/>
                <w:szCs w:val="24"/>
                <w:lang w:val="fr-BE"/>
              </w:rPr>
              <w:t xml:space="preserve">groupe </w:t>
            </w:r>
            <w:r w:rsidR="000D18F9" w:rsidRPr="00242B0F">
              <w:rPr>
                <w:rFonts w:ascii="Times New Roman" w:hAnsi="Times New Roman"/>
                <w:sz w:val="24"/>
                <w:szCs w:val="24"/>
                <w:lang w:val="fr-BE"/>
              </w:rPr>
              <w:t>Progressive Society</w:t>
            </w:r>
            <w:r>
              <w:rPr>
                <w:rFonts w:ascii="Times New Roman" w:hAnsi="Times New Roman"/>
                <w:sz w:val="24"/>
                <w:szCs w:val="24"/>
                <w:lang w:val="fr-BE"/>
              </w:rPr>
              <w:t xml:space="preserve"> ayant rendu le rapport intitulé «La grande transformation: d’un monde fracturé à un monde de bien-être durable»</w:t>
            </w:r>
            <w:r w:rsidR="000D18F9" w:rsidRPr="00242B0F">
              <w:rPr>
                <w:rFonts w:ascii="Times New Roman" w:hAnsi="Times New Roman"/>
                <w:sz w:val="24"/>
                <w:szCs w:val="24"/>
                <w:lang w:val="fr-BE"/>
              </w:rPr>
              <w:t xml:space="preserve"> (2021)</w:t>
            </w:r>
          </w:p>
        </w:tc>
      </w:tr>
      <w:tr w:rsidR="000D18F9" w:rsidRPr="0053520D" w14:paraId="3B91AE6A" w14:textId="77777777" w:rsidTr="003462F1">
        <w:tc>
          <w:tcPr>
            <w:tcW w:w="8505" w:type="dxa"/>
          </w:tcPr>
          <w:p w14:paraId="17629242" w14:textId="1E9A0DC5" w:rsidR="000D18F9" w:rsidRPr="00EA5D16" w:rsidRDefault="00EA5D16" w:rsidP="000D18F9">
            <w:pPr>
              <w:jc w:val="both"/>
              <w:rPr>
                <w:rFonts w:ascii="Times New Roman" w:hAnsi="Times New Roman"/>
                <w:sz w:val="24"/>
                <w:szCs w:val="24"/>
                <w:lang w:val="fr-BE"/>
              </w:rPr>
            </w:pPr>
            <w:r w:rsidRPr="00EA5D16">
              <w:rPr>
                <w:rFonts w:ascii="Times New Roman" w:hAnsi="Times New Roman"/>
                <w:sz w:val="24"/>
                <w:szCs w:val="24"/>
                <w:lang w:val="fr-BE"/>
              </w:rPr>
              <w:t>Prés</w:t>
            </w:r>
            <w:r>
              <w:rPr>
                <w:rFonts w:ascii="Times New Roman" w:hAnsi="Times New Roman"/>
                <w:sz w:val="24"/>
                <w:szCs w:val="24"/>
                <w:lang w:val="fr-BE"/>
              </w:rPr>
              <w:t xml:space="preserve">idente du comité directeur sur la justice climatique de la </w:t>
            </w:r>
            <w:r w:rsidRPr="00EA5D16">
              <w:rPr>
                <w:rFonts w:ascii="Times New Roman" w:hAnsi="Times New Roman"/>
                <w:sz w:val="24"/>
                <w:szCs w:val="24"/>
                <w:lang w:val="fr-BE"/>
              </w:rPr>
              <w:t>Fondation européenne</w:t>
            </w:r>
            <w:r w:rsidRPr="008B11EC">
              <w:rPr>
                <w:rFonts w:ascii="Times New Roman" w:hAnsi="Times New Roman"/>
                <w:sz w:val="24"/>
                <w:szCs w:val="24"/>
                <w:lang w:val="fr-BE"/>
              </w:rPr>
              <w:t xml:space="preserve"> </w:t>
            </w:r>
            <w:r w:rsidRPr="00EA5D16">
              <w:rPr>
                <w:rFonts w:ascii="Times New Roman" w:hAnsi="Times New Roman"/>
                <w:sz w:val="24"/>
                <w:szCs w:val="24"/>
                <w:lang w:val="fr-BE"/>
              </w:rPr>
              <w:t>d'études progressistes</w:t>
            </w:r>
            <w:r w:rsidR="000D18F9" w:rsidRPr="00EA5D16">
              <w:rPr>
                <w:rFonts w:ascii="Times New Roman" w:hAnsi="Times New Roman"/>
                <w:sz w:val="24"/>
                <w:szCs w:val="24"/>
                <w:lang w:val="fr-BE"/>
              </w:rPr>
              <w:t xml:space="preserve"> (2019)</w:t>
            </w:r>
          </w:p>
        </w:tc>
      </w:tr>
      <w:tr w:rsidR="000D18F9" w:rsidRPr="0053520D" w14:paraId="1D60553D" w14:textId="77777777" w:rsidTr="003462F1">
        <w:tc>
          <w:tcPr>
            <w:tcW w:w="8505" w:type="dxa"/>
          </w:tcPr>
          <w:p w14:paraId="035635F3" w14:textId="33F357D7" w:rsidR="000D18F9" w:rsidRPr="00260858" w:rsidRDefault="00260858" w:rsidP="000D18F9">
            <w:pPr>
              <w:jc w:val="both"/>
              <w:rPr>
                <w:rFonts w:ascii="Times New Roman" w:hAnsi="Times New Roman"/>
                <w:sz w:val="24"/>
                <w:szCs w:val="24"/>
                <w:lang w:val="fr-BE"/>
              </w:rPr>
            </w:pPr>
            <w:r w:rsidRPr="00260858">
              <w:rPr>
                <w:rFonts w:ascii="Times New Roman" w:hAnsi="Times New Roman"/>
                <w:sz w:val="24"/>
                <w:szCs w:val="24"/>
                <w:lang w:val="fr-BE"/>
              </w:rPr>
              <w:t xml:space="preserve">Membre </w:t>
            </w:r>
            <w:r w:rsidRPr="0057229C">
              <w:rPr>
                <w:rFonts w:ascii="Times New Roman" w:hAnsi="Times New Roman"/>
                <w:sz w:val="24"/>
                <w:szCs w:val="24"/>
                <w:lang w:val="fr-BE"/>
              </w:rPr>
              <w:t>de l’Agora Council for Europe (décembre 2021-présent). Organisé par l’Agora Energiewende (groupe de réflexion à but non lucratif), l’Agora Council for Europe réunit des représentants clés des gouvernements européens, du Parlement européen, de la Commission</w:t>
            </w:r>
            <w:r w:rsidRPr="00260858">
              <w:rPr>
                <w:rFonts w:ascii="Times New Roman" w:hAnsi="Times New Roman"/>
                <w:sz w:val="24"/>
                <w:szCs w:val="24"/>
                <w:lang w:val="fr-BE"/>
              </w:rPr>
              <w:t xml:space="preserve"> européenne, d’instituts scientifiques et de recherche, d’associations professionnelles et de la société civile pour </w:t>
            </w:r>
            <w:r>
              <w:rPr>
                <w:rFonts w:ascii="Times New Roman" w:hAnsi="Times New Roman"/>
                <w:sz w:val="24"/>
                <w:szCs w:val="24"/>
                <w:lang w:val="fr-BE"/>
              </w:rPr>
              <w:t>mener des</w:t>
            </w:r>
            <w:r w:rsidRPr="00260858">
              <w:rPr>
                <w:rFonts w:ascii="Times New Roman" w:hAnsi="Times New Roman"/>
                <w:sz w:val="24"/>
                <w:szCs w:val="24"/>
                <w:lang w:val="fr-BE"/>
              </w:rPr>
              <w:t xml:space="preserve"> échange</w:t>
            </w:r>
            <w:r>
              <w:rPr>
                <w:rFonts w:ascii="Times New Roman" w:hAnsi="Times New Roman"/>
                <w:sz w:val="24"/>
                <w:szCs w:val="24"/>
                <w:lang w:val="fr-BE"/>
              </w:rPr>
              <w:t>s</w:t>
            </w:r>
            <w:r w:rsidRPr="00260858">
              <w:rPr>
                <w:rFonts w:ascii="Times New Roman" w:hAnsi="Times New Roman"/>
                <w:sz w:val="24"/>
                <w:szCs w:val="24"/>
                <w:lang w:val="fr-BE"/>
              </w:rPr>
              <w:t xml:space="preserve"> régulier</w:t>
            </w:r>
            <w:r>
              <w:rPr>
                <w:rFonts w:ascii="Times New Roman" w:hAnsi="Times New Roman"/>
                <w:sz w:val="24"/>
                <w:szCs w:val="24"/>
                <w:lang w:val="fr-BE"/>
              </w:rPr>
              <w:t>s</w:t>
            </w:r>
            <w:r w:rsidRPr="00260858">
              <w:rPr>
                <w:rFonts w:ascii="Times New Roman" w:hAnsi="Times New Roman"/>
                <w:sz w:val="24"/>
                <w:szCs w:val="24"/>
                <w:lang w:val="fr-BE"/>
              </w:rPr>
              <w:t xml:space="preserve"> et confidentiel</w:t>
            </w:r>
            <w:r>
              <w:rPr>
                <w:rFonts w:ascii="Times New Roman" w:hAnsi="Times New Roman"/>
                <w:sz w:val="24"/>
                <w:szCs w:val="24"/>
                <w:lang w:val="fr-BE"/>
              </w:rPr>
              <w:t>s</w:t>
            </w:r>
            <w:r w:rsidRPr="00260858">
              <w:rPr>
                <w:rFonts w:ascii="Times New Roman" w:hAnsi="Times New Roman"/>
                <w:sz w:val="24"/>
                <w:szCs w:val="24"/>
                <w:lang w:val="fr-BE"/>
              </w:rPr>
              <w:t xml:space="preserve"> sur des éléments essentiels de la politique européenne en matière de climat et d’énergie. En cas de nomination, l’activité prendra fin avant le </w:t>
            </w:r>
            <w:r w:rsidRPr="00260858">
              <w:rPr>
                <w:rFonts w:ascii="Times New Roman" w:hAnsi="Times New Roman"/>
                <w:sz w:val="24"/>
                <w:szCs w:val="24"/>
                <w:lang w:val="fr-BE"/>
              </w:rPr>
              <w:lastRenderedPageBreak/>
              <w:t>début du mandat</w:t>
            </w:r>
            <w:r w:rsidR="000D18F9" w:rsidRPr="00260858">
              <w:rPr>
                <w:rFonts w:ascii="Times New Roman" w:hAnsi="Times New Roman"/>
                <w:sz w:val="24"/>
                <w:szCs w:val="24"/>
                <w:lang w:val="fr-BE"/>
              </w:rPr>
              <w:t>.</w:t>
            </w:r>
          </w:p>
        </w:tc>
      </w:tr>
    </w:tbl>
    <w:p w14:paraId="295383E8" w14:textId="77777777" w:rsidR="00E6439B" w:rsidRPr="00260858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BE" w:eastAsia="fr-FR" w:bidi="fr-FR"/>
        </w:rPr>
      </w:pPr>
    </w:p>
    <w:p w14:paraId="03F828D6" w14:textId="77777777" w:rsidR="00E24ECE" w:rsidRPr="00260858" w:rsidRDefault="00E24ECE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BE" w:eastAsia="fr-FR" w:bidi="fr-FR"/>
        </w:rPr>
      </w:pPr>
    </w:p>
    <w:p w14:paraId="62434D24" w14:textId="77777777" w:rsidR="00A93109" w:rsidRPr="007B37A5" w:rsidRDefault="00A93109" w:rsidP="00A93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 w:hanging="720"/>
        <w:jc w:val="both"/>
        <w:rPr>
          <w:rFonts w:ascii="Times New Roman" w:hAnsi="Times New Roman"/>
          <w:b/>
          <w:bCs/>
          <w:sz w:val="24"/>
          <w:szCs w:val="24"/>
          <w:lang w:val="fr-BE"/>
        </w:rPr>
      </w:pPr>
      <w:r w:rsidRPr="007B37A5">
        <w:rPr>
          <w:rFonts w:ascii="Times New Roman" w:hAnsi="Times New Roman"/>
          <w:b/>
          <w:bCs/>
          <w:sz w:val="24"/>
          <w:szCs w:val="24"/>
          <w:lang w:val="fr-BE"/>
        </w:rPr>
        <w:t>II</w:t>
      </w:r>
      <w:r w:rsidR="00B3009D" w:rsidRPr="007B37A5">
        <w:rPr>
          <w:rFonts w:ascii="Times New Roman" w:hAnsi="Times New Roman"/>
          <w:b/>
          <w:bCs/>
          <w:sz w:val="24"/>
          <w:szCs w:val="24"/>
          <w:lang w:val="fr-BE"/>
        </w:rPr>
        <w:t>.</w:t>
      </w:r>
      <w:r w:rsidRPr="007B37A5">
        <w:rPr>
          <w:rFonts w:ascii="Times New Roman" w:hAnsi="Times New Roman"/>
          <w:b/>
          <w:bCs/>
          <w:sz w:val="24"/>
          <w:szCs w:val="24"/>
          <w:lang w:val="fr-BE"/>
        </w:rPr>
        <w:tab/>
      </w:r>
      <w:r w:rsidRPr="007B37A5">
        <w:rPr>
          <w:rFonts w:ascii="Times New Roman" w:eastAsia="Times New Roman" w:hAnsi="Times New Roman"/>
          <w:b/>
          <w:sz w:val="24"/>
          <w:szCs w:val="20"/>
          <w:u w:val="single"/>
          <w:lang w:val="fr-BE" w:eastAsia="fr-FR" w:bidi="fr-FR"/>
        </w:rPr>
        <w:t xml:space="preserve">ACTIVITÉS EXTÉRIEURES ACTUELLES conformément à l’article 8 du code </w:t>
      </w:r>
      <w:r w:rsidR="00D61700" w:rsidRPr="007B37A5">
        <w:rPr>
          <w:rFonts w:ascii="Times New Roman" w:eastAsia="Times New Roman" w:hAnsi="Times New Roman"/>
          <w:b/>
          <w:sz w:val="24"/>
          <w:szCs w:val="20"/>
          <w:u w:val="single"/>
          <w:lang w:val="fr-BE" w:eastAsia="fr-FR" w:bidi="fr-FR"/>
        </w:rPr>
        <w:t>[</w:t>
      </w:r>
      <w:r w:rsidRPr="007B37A5">
        <w:rPr>
          <w:rFonts w:ascii="Times New Roman" w:eastAsia="Times New Roman" w:hAnsi="Times New Roman"/>
          <w:b/>
          <w:sz w:val="24"/>
          <w:szCs w:val="20"/>
          <w:u w:val="single"/>
          <w:lang w:val="fr-BE" w:eastAsia="fr-FR" w:bidi="fr-FR"/>
        </w:rPr>
        <w:t>article 3, paragraphe 4, points b) et c), du code</w:t>
      </w:r>
      <w:r w:rsidR="00D61700" w:rsidRPr="007B37A5">
        <w:rPr>
          <w:rFonts w:ascii="Times New Roman" w:eastAsia="Times New Roman" w:hAnsi="Times New Roman"/>
          <w:b/>
          <w:sz w:val="24"/>
          <w:szCs w:val="20"/>
          <w:u w:val="single"/>
          <w:lang w:val="fr-BE" w:eastAsia="fr-FR" w:bidi="fr-FR"/>
        </w:rPr>
        <w:t>]</w:t>
      </w:r>
    </w:p>
    <w:p w14:paraId="4AF34F25" w14:textId="77777777" w:rsidR="00961D35" w:rsidRPr="007B37A5" w:rsidRDefault="00961D35" w:rsidP="00F00F65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BE" w:eastAsia="fr-FR" w:bidi="fr-FR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568"/>
      </w:tblGrid>
      <w:tr w:rsidR="00F00F65" w:rsidRPr="0053520D" w14:paraId="17AD2D7E" w14:textId="77777777" w:rsidTr="00D61700">
        <w:trPr>
          <w:trHeight w:val="262"/>
        </w:trPr>
        <w:tc>
          <w:tcPr>
            <w:tcW w:w="9288" w:type="dxa"/>
          </w:tcPr>
          <w:p w14:paraId="73301BF3" w14:textId="77777777" w:rsidR="00F00F65" w:rsidRPr="007B37A5" w:rsidRDefault="00B3009D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BE" w:eastAsia="fr-FR" w:bidi="fr-FR"/>
              </w:rPr>
            </w:pPr>
            <w:r w:rsidRPr="007B37A5">
              <w:rPr>
                <w:rFonts w:ascii="Times New Roman" w:eastAsia="Times New Roman" w:hAnsi="Times New Roman"/>
                <w:i/>
                <w:sz w:val="24"/>
                <w:szCs w:val="20"/>
                <w:lang w:val="fr-BE" w:eastAsia="fr-FR" w:bidi="fr-FR"/>
              </w:rPr>
              <w:t>[</w:t>
            </w:r>
            <w:r w:rsidR="00F00F65" w:rsidRPr="007B37A5">
              <w:rPr>
                <w:rFonts w:ascii="Times New Roman" w:eastAsia="Times New Roman" w:hAnsi="Times New Roman"/>
                <w:i/>
                <w:sz w:val="24"/>
                <w:szCs w:val="20"/>
                <w:lang w:val="fr-BE" w:eastAsia="fr-FR" w:bidi="fr-FR"/>
              </w:rPr>
              <w:t xml:space="preserve">Les cours, les publications et les discours non rémunérés – article 8, paragraphe 2, points a) à c), du code – ne doivent pas </w:t>
            </w:r>
            <w:r w:rsidR="00707562" w:rsidRPr="007B37A5">
              <w:rPr>
                <w:rFonts w:ascii="Times New Roman" w:eastAsia="Times New Roman" w:hAnsi="Times New Roman"/>
                <w:i/>
                <w:sz w:val="24"/>
                <w:szCs w:val="20"/>
                <w:lang w:val="fr-BE" w:eastAsia="fr-FR" w:bidi="fr-FR"/>
              </w:rPr>
              <w:t xml:space="preserve">nécessairement </w:t>
            </w:r>
            <w:r w:rsidR="00F00F65" w:rsidRPr="007B37A5">
              <w:rPr>
                <w:rFonts w:ascii="Times New Roman" w:eastAsia="Times New Roman" w:hAnsi="Times New Roman"/>
                <w:i/>
                <w:sz w:val="24"/>
                <w:szCs w:val="20"/>
                <w:lang w:val="fr-BE" w:eastAsia="fr-FR" w:bidi="fr-FR"/>
              </w:rPr>
              <w:t>être déclarés</w:t>
            </w:r>
            <w:r w:rsidRPr="007B37A5">
              <w:rPr>
                <w:rFonts w:ascii="Times New Roman" w:eastAsia="Times New Roman" w:hAnsi="Times New Roman"/>
                <w:i/>
                <w:sz w:val="24"/>
                <w:szCs w:val="20"/>
                <w:lang w:val="fr-BE" w:eastAsia="fr-FR" w:bidi="fr-FR"/>
              </w:rPr>
              <w:t>.]</w:t>
            </w:r>
          </w:p>
        </w:tc>
      </w:tr>
    </w:tbl>
    <w:p w14:paraId="69B70A1F" w14:textId="77777777" w:rsidR="00F00F65" w:rsidRPr="007B37A5" w:rsidRDefault="00F00F6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BE" w:eastAsia="fr-FR" w:bidi="fr-FR"/>
        </w:rPr>
      </w:pPr>
    </w:p>
    <w:p w14:paraId="2E0C2ED0" w14:textId="77777777" w:rsidR="00B84602" w:rsidRPr="007B37A5" w:rsidRDefault="00B84602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BE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F00F65" w:rsidRPr="0053520D" w14:paraId="12418638" w14:textId="77777777" w:rsidTr="00961D35">
        <w:trPr>
          <w:trHeight w:val="1390"/>
        </w:trPr>
        <w:tc>
          <w:tcPr>
            <w:tcW w:w="8471" w:type="dxa"/>
          </w:tcPr>
          <w:p w14:paraId="246CBC74" w14:textId="77777777" w:rsidR="00F00F65" w:rsidRPr="007B37A5" w:rsidRDefault="00F00F65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BE" w:eastAsia="fr-FR" w:bidi="fr-FR"/>
              </w:rPr>
            </w:pPr>
            <w:r w:rsidRPr="007B37A5">
              <w:rPr>
                <w:rFonts w:ascii="Times New Roman" w:eastAsia="Times New Roman" w:hAnsi="Times New Roman"/>
                <w:b/>
                <w:sz w:val="24"/>
                <w:szCs w:val="20"/>
                <w:lang w:val="fr-BE" w:eastAsia="fr-FR" w:bidi="fr-FR"/>
              </w:rPr>
              <w:t>II.1</w:t>
            </w:r>
            <w:r w:rsidR="008B54D9" w:rsidRPr="007B37A5">
              <w:rPr>
                <w:rFonts w:ascii="Times New Roman" w:eastAsia="Times New Roman" w:hAnsi="Times New Roman"/>
                <w:b/>
                <w:sz w:val="24"/>
                <w:szCs w:val="20"/>
                <w:lang w:val="fr-BE" w:eastAsia="fr-FR" w:bidi="fr-FR"/>
              </w:rPr>
              <w:t>.</w:t>
            </w:r>
            <w:r w:rsidRPr="007B37A5"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ab/>
            </w:r>
            <w:r w:rsidRPr="007B37A5">
              <w:rPr>
                <w:rFonts w:ascii="Times New Roman" w:eastAsia="Times New Roman" w:hAnsi="Times New Roman"/>
                <w:b/>
                <w:sz w:val="24"/>
                <w:szCs w:val="20"/>
                <w:lang w:val="fr-BE" w:eastAsia="fr-FR" w:bidi="fr-FR"/>
              </w:rPr>
              <w:t xml:space="preserve">Fonctions honorifiques actuellement exercées dans des fondations ou des organismes similaires ou dans des établissements d'enseignement ou des instituts de recherche </w:t>
            </w:r>
            <w:r w:rsidR="00D61700" w:rsidRPr="007B37A5">
              <w:rPr>
                <w:rFonts w:ascii="Times New Roman" w:eastAsia="Times New Roman" w:hAnsi="Times New Roman"/>
                <w:b/>
                <w:sz w:val="24"/>
                <w:szCs w:val="20"/>
                <w:lang w:val="fr-BE" w:eastAsia="fr-FR" w:bidi="fr-FR"/>
              </w:rPr>
              <w:t>[</w:t>
            </w:r>
            <w:r w:rsidRPr="007B37A5">
              <w:rPr>
                <w:rFonts w:ascii="Times New Roman" w:eastAsia="Times New Roman" w:hAnsi="Times New Roman"/>
                <w:b/>
                <w:sz w:val="24"/>
                <w:szCs w:val="20"/>
                <w:lang w:val="fr-BE" w:eastAsia="fr-FR" w:bidi="fr-FR"/>
              </w:rPr>
              <w:t>article 8, paragraphe 2, point d), du code</w:t>
            </w:r>
            <w:r w:rsidR="00D61700" w:rsidRPr="007B37A5">
              <w:rPr>
                <w:rFonts w:ascii="Times New Roman" w:eastAsia="Times New Roman" w:hAnsi="Times New Roman"/>
                <w:b/>
                <w:sz w:val="24"/>
                <w:szCs w:val="20"/>
                <w:lang w:val="fr-BE" w:eastAsia="fr-FR" w:bidi="fr-FR"/>
              </w:rPr>
              <w:t>]</w:t>
            </w:r>
          </w:p>
          <w:p w14:paraId="7A866E47" w14:textId="77777777" w:rsidR="00F00F65" w:rsidRPr="007B37A5" w:rsidRDefault="00F00F65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BE" w:eastAsia="fr-FR" w:bidi="fr-FR"/>
              </w:rPr>
            </w:pPr>
            <w:r w:rsidRPr="007B37A5">
              <w:rPr>
                <w:rFonts w:ascii="Times New Roman" w:eastAsia="Times New Roman" w:hAnsi="Times New Roman"/>
                <w:i/>
                <w:sz w:val="24"/>
                <w:szCs w:val="20"/>
                <w:lang w:val="fr-BE" w:eastAsia="fr-FR" w:bidi="fr-FR"/>
              </w:rPr>
              <w:t>(Veuillez indiquer la nature de la fonction, le nom de l’organisme et son objet/son activité</w:t>
            </w:r>
            <w:r w:rsidR="001E4F55" w:rsidRPr="007B37A5">
              <w:rPr>
                <w:rFonts w:ascii="Times New Roman" w:eastAsia="Times New Roman" w:hAnsi="Times New Roman"/>
                <w:i/>
                <w:sz w:val="24"/>
                <w:szCs w:val="20"/>
                <w:lang w:val="fr-BE" w:eastAsia="fr-FR" w:bidi="fr-FR"/>
              </w:rPr>
              <w:t>.</w:t>
            </w:r>
            <w:r w:rsidRPr="007B37A5">
              <w:rPr>
                <w:rFonts w:ascii="Times New Roman" w:eastAsia="Times New Roman" w:hAnsi="Times New Roman"/>
                <w:i/>
                <w:sz w:val="24"/>
                <w:szCs w:val="20"/>
                <w:lang w:val="fr-BE" w:eastAsia="fr-FR" w:bidi="fr-FR"/>
              </w:rPr>
              <w:t>)</w:t>
            </w:r>
          </w:p>
        </w:tc>
      </w:tr>
    </w:tbl>
    <w:p w14:paraId="76C6BF86" w14:textId="77777777" w:rsidR="00E6439B" w:rsidRPr="007B37A5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BE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7B37A5" w14:paraId="41AC9769" w14:textId="77777777" w:rsidTr="00BA30A8">
        <w:tc>
          <w:tcPr>
            <w:tcW w:w="630" w:type="dxa"/>
            <w:shd w:val="clear" w:color="auto" w:fill="auto"/>
          </w:tcPr>
          <w:p w14:paraId="41AE65D3" w14:textId="77777777" w:rsidR="00961D35" w:rsidRPr="007B37A5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</w:pPr>
          </w:p>
        </w:tc>
        <w:tc>
          <w:tcPr>
            <w:tcW w:w="7841" w:type="dxa"/>
            <w:shd w:val="clear" w:color="auto" w:fill="auto"/>
          </w:tcPr>
          <w:p w14:paraId="5A852A17" w14:textId="77777777" w:rsidR="00961D35" w:rsidRPr="007B37A5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</w:pPr>
            <w:r w:rsidRPr="007B37A5"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  <w:t>N/A</w:t>
            </w:r>
            <w:r w:rsidR="005A35CF" w:rsidRPr="007B37A5"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  <w:t xml:space="preserve"> (non-applicable)</w:t>
            </w:r>
          </w:p>
        </w:tc>
      </w:tr>
    </w:tbl>
    <w:p w14:paraId="153975EF" w14:textId="77777777" w:rsidR="00961D35" w:rsidRPr="007B37A5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BE" w:eastAsia="fr-FR" w:bidi="fr-FR"/>
        </w:rPr>
      </w:pPr>
    </w:p>
    <w:p w14:paraId="586DFCAF" w14:textId="77777777" w:rsidR="00707562" w:rsidRPr="007B37A5" w:rsidRDefault="00707562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BE" w:eastAsia="fr-FR" w:bidi="fr-FR"/>
        </w:rPr>
      </w:pPr>
    </w:p>
    <w:tbl>
      <w:tblPr>
        <w:tblStyle w:val="TableGrid"/>
        <w:tblW w:w="8505" w:type="dxa"/>
        <w:tblInd w:w="817" w:type="dxa"/>
        <w:tblLook w:val="04A0" w:firstRow="1" w:lastRow="0" w:firstColumn="1" w:lastColumn="0" w:noHBand="0" w:noVBand="1"/>
      </w:tblPr>
      <w:tblGrid>
        <w:gridCol w:w="2552"/>
        <w:gridCol w:w="2976"/>
        <w:gridCol w:w="2977"/>
      </w:tblGrid>
      <w:tr w:rsidR="00F00F65" w:rsidRPr="007B37A5" w14:paraId="2427DE21" w14:textId="77777777" w:rsidTr="00961D35">
        <w:trPr>
          <w:trHeight w:val="302"/>
        </w:trPr>
        <w:tc>
          <w:tcPr>
            <w:tcW w:w="2552" w:type="dxa"/>
          </w:tcPr>
          <w:p w14:paraId="0E839B85" w14:textId="77777777" w:rsidR="00F00F65" w:rsidRPr="007B37A5" w:rsidRDefault="00F00F65" w:rsidP="00BA30A8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u w:val="single"/>
                <w:lang w:val="fr-BE" w:eastAsia="fr-FR" w:bidi="fr-FR"/>
              </w:rPr>
            </w:pPr>
            <w:r w:rsidRPr="007B37A5">
              <w:rPr>
                <w:rFonts w:ascii="Times New Roman" w:eastAsia="Times New Roman" w:hAnsi="Times New Roman"/>
                <w:sz w:val="24"/>
                <w:szCs w:val="20"/>
                <w:u w:val="single"/>
                <w:lang w:val="fr-BE" w:eastAsia="fr-FR" w:bidi="fr-FR"/>
              </w:rPr>
              <w:t>Nature de la fonction</w:t>
            </w:r>
            <w:r w:rsidR="009954B0" w:rsidRPr="007B37A5">
              <w:rPr>
                <w:rFonts w:ascii="Times New Roman" w:eastAsia="Times New Roman" w:hAnsi="Times New Roman"/>
                <w:sz w:val="24"/>
                <w:szCs w:val="20"/>
                <w:u w:val="single"/>
                <w:lang w:val="fr-BE" w:eastAsia="fr-FR" w:bidi="fr-FR"/>
              </w:rPr>
              <w:t xml:space="preserve"> honorifique</w:t>
            </w:r>
          </w:p>
        </w:tc>
        <w:tc>
          <w:tcPr>
            <w:tcW w:w="2976" w:type="dxa"/>
          </w:tcPr>
          <w:p w14:paraId="69F1FDE7" w14:textId="77777777" w:rsidR="00F00F65" w:rsidRPr="007B37A5" w:rsidRDefault="00F00F65" w:rsidP="00BA30A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BE" w:eastAsia="fr-FR" w:bidi="fr-FR"/>
              </w:rPr>
            </w:pPr>
            <w:r w:rsidRPr="007B37A5">
              <w:rPr>
                <w:rFonts w:ascii="Times New Roman" w:eastAsia="Times New Roman" w:hAnsi="Times New Roman"/>
                <w:sz w:val="24"/>
                <w:szCs w:val="20"/>
                <w:u w:val="single"/>
                <w:lang w:val="fr-BE" w:eastAsia="fr-FR" w:bidi="fr-FR"/>
              </w:rPr>
              <w:t>Nom de l’organisme</w:t>
            </w:r>
          </w:p>
        </w:tc>
        <w:tc>
          <w:tcPr>
            <w:tcW w:w="2977" w:type="dxa"/>
          </w:tcPr>
          <w:p w14:paraId="03A676CA" w14:textId="77777777" w:rsidR="00F00F65" w:rsidRPr="007B37A5" w:rsidRDefault="00F00F65" w:rsidP="00BA30A8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BE" w:eastAsia="fr-FR" w:bidi="fr-FR"/>
              </w:rPr>
            </w:pPr>
            <w:r w:rsidRPr="007B37A5">
              <w:rPr>
                <w:rFonts w:ascii="Times New Roman" w:eastAsia="Times New Roman" w:hAnsi="Times New Roman"/>
                <w:sz w:val="24"/>
                <w:szCs w:val="20"/>
                <w:u w:val="single"/>
                <w:lang w:val="fr-BE" w:eastAsia="fr-FR" w:bidi="fr-FR"/>
              </w:rPr>
              <w:t>Objet/activité de l'organisme</w:t>
            </w:r>
          </w:p>
        </w:tc>
      </w:tr>
      <w:tr w:rsidR="001938D8" w:rsidRPr="0053520D" w14:paraId="18BED71A" w14:textId="77777777" w:rsidTr="00961D35">
        <w:tc>
          <w:tcPr>
            <w:tcW w:w="2552" w:type="dxa"/>
          </w:tcPr>
          <w:p w14:paraId="28815B0D" w14:textId="50FEBA8B" w:rsidR="001938D8" w:rsidRPr="007B37A5" w:rsidRDefault="001938D8" w:rsidP="001938D8">
            <w:pP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BE" w:eastAsia="fr-FR" w:bidi="fr-FR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Membre associée</w:t>
            </w:r>
          </w:p>
        </w:tc>
        <w:tc>
          <w:tcPr>
            <w:tcW w:w="2976" w:type="dxa"/>
          </w:tcPr>
          <w:p w14:paraId="058ECB02" w14:textId="002435E8" w:rsidR="001938D8" w:rsidRPr="007B37A5" w:rsidRDefault="001938D8" w:rsidP="001938D8">
            <w:pP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BE" w:eastAsia="fr-FR" w:bidi="fr-FR"/>
              </w:rPr>
            </w:pPr>
            <w:r w:rsidRPr="0008440E">
              <w:rPr>
                <w:rFonts w:ascii="Times New Roman" w:hAnsi="Times New Roman"/>
                <w:bCs/>
                <w:i/>
                <w:sz w:val="24"/>
                <w:szCs w:val="24"/>
                <w:lang w:val="es-ES"/>
              </w:rPr>
              <w:t>Classe Technologie et Société de l’Académie royale de Belgique</w:t>
            </w:r>
          </w:p>
        </w:tc>
        <w:tc>
          <w:tcPr>
            <w:tcW w:w="2977" w:type="dxa"/>
          </w:tcPr>
          <w:p w14:paraId="520EB191" w14:textId="36FE430C" w:rsidR="001938D8" w:rsidRPr="001938D8" w:rsidRDefault="001938D8" w:rsidP="001938D8">
            <w:pPr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BE" w:eastAsia="fr-FR" w:bidi="fr-FR"/>
              </w:rPr>
            </w:pPr>
            <w:r w:rsidRPr="001938D8"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t xml:space="preserve">Association non gouvernementale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t xml:space="preserve">de promotion de la science et des </w:t>
            </w:r>
            <w:r w:rsidRPr="001938D8"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t xml:space="preserve">arts </w:t>
            </w:r>
          </w:p>
        </w:tc>
      </w:tr>
      <w:tr w:rsidR="001938D8" w:rsidRPr="0053520D" w14:paraId="5A1756EA" w14:textId="77777777" w:rsidTr="00961D35">
        <w:tc>
          <w:tcPr>
            <w:tcW w:w="2552" w:type="dxa"/>
          </w:tcPr>
          <w:p w14:paraId="6C4EC899" w14:textId="77777777" w:rsidR="001938D8" w:rsidRPr="001938D8" w:rsidRDefault="001938D8" w:rsidP="001938D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BE" w:eastAsia="fr-FR" w:bidi="fr-FR"/>
              </w:rPr>
            </w:pPr>
          </w:p>
        </w:tc>
        <w:tc>
          <w:tcPr>
            <w:tcW w:w="2976" w:type="dxa"/>
          </w:tcPr>
          <w:p w14:paraId="257292B7" w14:textId="77777777" w:rsidR="001938D8" w:rsidRPr="001938D8" w:rsidRDefault="001938D8" w:rsidP="001938D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BE" w:eastAsia="fr-FR" w:bidi="fr-FR"/>
              </w:rPr>
            </w:pPr>
          </w:p>
        </w:tc>
        <w:tc>
          <w:tcPr>
            <w:tcW w:w="2977" w:type="dxa"/>
          </w:tcPr>
          <w:p w14:paraId="37733725" w14:textId="77777777" w:rsidR="001938D8" w:rsidRPr="001938D8" w:rsidRDefault="001938D8" w:rsidP="001938D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BE" w:eastAsia="fr-FR" w:bidi="fr-FR"/>
              </w:rPr>
            </w:pPr>
          </w:p>
        </w:tc>
      </w:tr>
    </w:tbl>
    <w:p w14:paraId="4C6E2BFE" w14:textId="77777777" w:rsidR="00F00F65" w:rsidRPr="001938D8" w:rsidRDefault="00F00F6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BE" w:eastAsia="fr-FR" w:bidi="fr-FR"/>
        </w:rPr>
      </w:pPr>
    </w:p>
    <w:p w14:paraId="399A9913" w14:textId="77777777" w:rsidR="00E6439B" w:rsidRPr="001938D8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BE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F00F65" w:rsidRPr="0053520D" w14:paraId="459DB85B" w14:textId="77777777" w:rsidTr="00961D35">
        <w:tc>
          <w:tcPr>
            <w:tcW w:w="8471" w:type="dxa"/>
          </w:tcPr>
          <w:p w14:paraId="7AEF33A8" w14:textId="77777777" w:rsidR="00F00F65" w:rsidRPr="007B37A5" w:rsidRDefault="00F00F65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</w:pPr>
            <w:r w:rsidRPr="007B37A5">
              <w:rPr>
                <w:rFonts w:ascii="Times New Roman" w:eastAsia="Times New Roman" w:hAnsi="Times New Roman"/>
                <w:b/>
                <w:sz w:val="24"/>
                <w:szCs w:val="20"/>
                <w:lang w:val="fr-BE" w:eastAsia="fr-FR" w:bidi="fr-FR"/>
              </w:rPr>
              <w:t>II.2</w:t>
            </w:r>
            <w:r w:rsidR="008B54D9" w:rsidRPr="007B37A5">
              <w:rPr>
                <w:rFonts w:ascii="Times New Roman" w:eastAsia="Times New Roman" w:hAnsi="Times New Roman"/>
                <w:b/>
                <w:sz w:val="24"/>
                <w:szCs w:val="20"/>
                <w:lang w:val="fr-BE" w:eastAsia="fr-FR" w:bidi="fr-FR"/>
              </w:rPr>
              <w:t>.</w:t>
            </w:r>
            <w:r w:rsidRPr="007B37A5"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ab/>
            </w:r>
            <w:r w:rsidRPr="007B37A5">
              <w:rPr>
                <w:rFonts w:ascii="Times New Roman" w:eastAsia="Times New Roman" w:hAnsi="Times New Roman"/>
                <w:b/>
                <w:sz w:val="24"/>
                <w:szCs w:val="20"/>
                <w:lang w:val="fr-BE" w:eastAsia="fr-FR" w:bidi="fr-FR"/>
              </w:rPr>
              <w:t xml:space="preserve"> Informations supplémentaires </w:t>
            </w:r>
            <w:r w:rsidR="00707562" w:rsidRPr="007B37A5">
              <w:rPr>
                <w:rFonts w:ascii="Times New Roman" w:eastAsia="Times New Roman" w:hAnsi="Times New Roman"/>
                <w:b/>
                <w:sz w:val="24"/>
                <w:szCs w:val="20"/>
                <w:lang w:val="fr-BE" w:eastAsia="fr-FR" w:bidi="fr-FR"/>
              </w:rPr>
              <w:t xml:space="preserve">pertinentes </w:t>
            </w:r>
            <w:r w:rsidRPr="007B37A5">
              <w:rPr>
                <w:rFonts w:ascii="Times New Roman" w:eastAsia="Times New Roman" w:hAnsi="Times New Roman"/>
                <w:b/>
                <w:sz w:val="24"/>
                <w:szCs w:val="20"/>
                <w:lang w:val="fr-BE" w:eastAsia="fr-FR" w:bidi="fr-FR"/>
              </w:rPr>
              <w:t>concernant d’autres fonctions (par exemple, autres fonctions de nature honorifique et/ou conférées à vie)</w:t>
            </w:r>
          </w:p>
        </w:tc>
      </w:tr>
    </w:tbl>
    <w:p w14:paraId="4EB64C81" w14:textId="77777777" w:rsidR="00E6439B" w:rsidRPr="007B37A5" w:rsidRDefault="00E6439B" w:rsidP="00E6439B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b/>
          <w:bCs/>
          <w:sz w:val="24"/>
          <w:szCs w:val="20"/>
          <w:lang w:val="fr-BE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7B37A5" w14:paraId="223F7D62" w14:textId="77777777" w:rsidTr="00BA30A8">
        <w:tc>
          <w:tcPr>
            <w:tcW w:w="630" w:type="dxa"/>
            <w:shd w:val="clear" w:color="auto" w:fill="auto"/>
          </w:tcPr>
          <w:p w14:paraId="42A1DBB6" w14:textId="77777777" w:rsidR="00961D35" w:rsidRPr="007B37A5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</w:pPr>
          </w:p>
        </w:tc>
        <w:tc>
          <w:tcPr>
            <w:tcW w:w="7841" w:type="dxa"/>
            <w:shd w:val="clear" w:color="auto" w:fill="auto"/>
          </w:tcPr>
          <w:p w14:paraId="5676AFB4" w14:textId="77777777" w:rsidR="00961D35" w:rsidRPr="007B37A5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</w:pPr>
            <w:r w:rsidRPr="007B37A5"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  <w:t>N/A</w:t>
            </w:r>
            <w:r w:rsidR="005A35CF" w:rsidRPr="007B37A5"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  <w:t xml:space="preserve"> (non-applicable)</w:t>
            </w:r>
          </w:p>
        </w:tc>
      </w:tr>
    </w:tbl>
    <w:p w14:paraId="78B9EF24" w14:textId="77777777" w:rsidR="00961D35" w:rsidRPr="007B37A5" w:rsidRDefault="00961D35" w:rsidP="00E6439B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b/>
          <w:bCs/>
          <w:sz w:val="24"/>
          <w:szCs w:val="20"/>
          <w:lang w:val="fr-BE" w:eastAsia="fr-FR" w:bidi="fr-FR"/>
        </w:rPr>
      </w:pPr>
    </w:p>
    <w:p w14:paraId="1018306B" w14:textId="77777777" w:rsidR="00E6439B" w:rsidRPr="007B37A5" w:rsidRDefault="00E6439B" w:rsidP="004A237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BE" w:eastAsia="fr-FR" w:bidi="fr-FR"/>
        </w:rPr>
      </w:pPr>
    </w:p>
    <w:tbl>
      <w:tblPr>
        <w:tblStyle w:val="TableGrid"/>
        <w:tblW w:w="8505" w:type="dxa"/>
        <w:tblInd w:w="817" w:type="dxa"/>
        <w:tblLook w:val="04A0" w:firstRow="1" w:lastRow="0" w:firstColumn="1" w:lastColumn="0" w:noHBand="0" w:noVBand="1"/>
      </w:tblPr>
      <w:tblGrid>
        <w:gridCol w:w="3969"/>
        <w:gridCol w:w="4536"/>
      </w:tblGrid>
      <w:tr w:rsidR="004A2372" w:rsidRPr="007B37A5" w14:paraId="5836837F" w14:textId="77777777" w:rsidTr="004A2372">
        <w:tc>
          <w:tcPr>
            <w:tcW w:w="3969" w:type="dxa"/>
          </w:tcPr>
          <w:p w14:paraId="0B062190" w14:textId="77777777" w:rsidR="004A2372" w:rsidRPr="007B37A5" w:rsidRDefault="004A2372">
            <w:pPr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BE" w:eastAsia="fr-FR" w:bidi="fr-FR"/>
              </w:rPr>
            </w:pPr>
            <w:r w:rsidRPr="007B37A5">
              <w:rPr>
                <w:rFonts w:ascii="Times New Roman" w:eastAsia="Times New Roman" w:hAnsi="Times New Roman"/>
                <w:sz w:val="24"/>
                <w:szCs w:val="20"/>
                <w:u w:val="single"/>
                <w:lang w:val="fr-BE" w:eastAsia="fr-FR" w:bidi="fr-FR"/>
              </w:rPr>
              <w:t>Autres fonctions</w:t>
            </w:r>
            <w:r w:rsidR="00904822" w:rsidRPr="007B37A5">
              <w:rPr>
                <w:rFonts w:ascii="Times New Roman" w:eastAsia="Times New Roman" w:hAnsi="Times New Roman"/>
                <w:sz w:val="24"/>
                <w:szCs w:val="20"/>
                <w:u w:val="single"/>
                <w:lang w:val="fr-BE" w:eastAsia="fr-FR" w:bidi="fr-FR"/>
              </w:rPr>
              <w:t>, p. ex. fonctions de nature</w:t>
            </w:r>
            <w:r w:rsidRPr="007B37A5">
              <w:rPr>
                <w:rFonts w:ascii="Times New Roman" w:eastAsia="Times New Roman" w:hAnsi="Times New Roman"/>
                <w:sz w:val="24"/>
                <w:szCs w:val="20"/>
                <w:u w:val="single"/>
                <w:lang w:val="fr-BE" w:eastAsia="fr-FR" w:bidi="fr-FR"/>
              </w:rPr>
              <w:t xml:space="preserve"> honorifique et/ou fonctions conférées à vie</w:t>
            </w:r>
          </w:p>
        </w:tc>
        <w:tc>
          <w:tcPr>
            <w:tcW w:w="4536" w:type="dxa"/>
          </w:tcPr>
          <w:p w14:paraId="054236A1" w14:textId="77777777" w:rsidR="004A2372" w:rsidRPr="007B37A5" w:rsidRDefault="004A2372" w:rsidP="005A35CF">
            <w:pPr>
              <w:jc w:val="center"/>
              <w:rPr>
                <w:rFonts w:ascii="Times New Roman" w:eastAsia="Times New Roman" w:hAnsi="Times New Roman"/>
                <w:bCs/>
                <w:sz w:val="24"/>
                <w:szCs w:val="20"/>
                <w:u w:val="single"/>
                <w:lang w:val="fr-BE" w:eastAsia="fr-FR" w:bidi="fr-FR"/>
              </w:rPr>
            </w:pPr>
            <w:r w:rsidRPr="007B37A5">
              <w:rPr>
                <w:rFonts w:ascii="Times New Roman" w:eastAsia="Times New Roman" w:hAnsi="Times New Roman"/>
                <w:bCs/>
                <w:sz w:val="24"/>
                <w:szCs w:val="20"/>
                <w:u w:val="single"/>
                <w:lang w:val="fr-BE" w:eastAsia="fr-FR" w:bidi="fr-FR"/>
              </w:rPr>
              <w:t>Description</w:t>
            </w:r>
          </w:p>
        </w:tc>
      </w:tr>
      <w:tr w:rsidR="004A2372" w:rsidRPr="007B37A5" w14:paraId="1E9CBCE0" w14:textId="77777777" w:rsidTr="004A2372">
        <w:tc>
          <w:tcPr>
            <w:tcW w:w="3969" w:type="dxa"/>
          </w:tcPr>
          <w:p w14:paraId="3E5F8424" w14:textId="77777777" w:rsidR="004A2372" w:rsidRPr="007B37A5" w:rsidRDefault="004A2372" w:rsidP="00E6439B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BE" w:eastAsia="fr-FR" w:bidi="fr-FR"/>
              </w:rPr>
            </w:pPr>
          </w:p>
        </w:tc>
        <w:tc>
          <w:tcPr>
            <w:tcW w:w="4536" w:type="dxa"/>
          </w:tcPr>
          <w:p w14:paraId="715D2D38" w14:textId="77777777" w:rsidR="004A2372" w:rsidRPr="007B37A5" w:rsidRDefault="004A2372" w:rsidP="00E6439B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BE" w:eastAsia="fr-FR" w:bidi="fr-FR"/>
              </w:rPr>
            </w:pPr>
          </w:p>
        </w:tc>
      </w:tr>
      <w:tr w:rsidR="004A2372" w:rsidRPr="007B37A5" w14:paraId="6C945170" w14:textId="77777777" w:rsidTr="004A2372">
        <w:tc>
          <w:tcPr>
            <w:tcW w:w="3969" w:type="dxa"/>
          </w:tcPr>
          <w:p w14:paraId="7E0696D7" w14:textId="77777777" w:rsidR="004A2372" w:rsidRPr="007B37A5" w:rsidRDefault="004A2372" w:rsidP="00E6439B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BE" w:eastAsia="fr-FR" w:bidi="fr-FR"/>
              </w:rPr>
            </w:pPr>
          </w:p>
        </w:tc>
        <w:tc>
          <w:tcPr>
            <w:tcW w:w="4536" w:type="dxa"/>
          </w:tcPr>
          <w:p w14:paraId="5DD5C285" w14:textId="77777777" w:rsidR="004A2372" w:rsidRPr="007B37A5" w:rsidRDefault="004A2372" w:rsidP="00E6439B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u w:val="single"/>
                <w:lang w:val="fr-BE" w:eastAsia="fr-FR" w:bidi="fr-FR"/>
              </w:rPr>
            </w:pPr>
          </w:p>
        </w:tc>
      </w:tr>
    </w:tbl>
    <w:p w14:paraId="11052FD3" w14:textId="77777777" w:rsidR="00E6439B" w:rsidRPr="007B37A5" w:rsidRDefault="00E6439B" w:rsidP="00E6439B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BE" w:eastAsia="fr-FR" w:bidi="fr-FR"/>
        </w:rPr>
      </w:pPr>
    </w:p>
    <w:p w14:paraId="0F086821" w14:textId="77777777" w:rsidR="00C215F3" w:rsidRPr="007B37A5" w:rsidRDefault="00C215F3" w:rsidP="00E6439B">
      <w:pPr>
        <w:spacing w:after="0" w:line="240" w:lineRule="auto"/>
        <w:ind w:left="1440" w:hanging="720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BE" w:eastAsia="fr-FR" w:bidi="fr-FR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9038"/>
      </w:tblGrid>
      <w:tr w:rsidR="00F00F65" w:rsidRPr="0053520D" w14:paraId="29B4DC6A" w14:textId="77777777" w:rsidTr="00961D35">
        <w:tc>
          <w:tcPr>
            <w:tcW w:w="9038" w:type="dxa"/>
          </w:tcPr>
          <w:p w14:paraId="508F6F7D" w14:textId="77777777" w:rsidR="00F00F65" w:rsidRPr="007B37A5" w:rsidRDefault="00F00F65" w:rsidP="00684189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</w:pPr>
            <w:r w:rsidRPr="007B37A5">
              <w:rPr>
                <w:rFonts w:ascii="Times New Roman" w:eastAsia="Times New Roman" w:hAnsi="Times New Roman"/>
                <w:b/>
                <w:sz w:val="24"/>
                <w:szCs w:val="20"/>
                <w:lang w:val="fr-BE" w:eastAsia="fr-FR" w:bidi="fr-FR"/>
              </w:rPr>
              <w:t>III</w:t>
            </w:r>
            <w:r w:rsidR="00B3009D" w:rsidRPr="007B37A5">
              <w:rPr>
                <w:rFonts w:ascii="Times New Roman" w:eastAsia="Times New Roman" w:hAnsi="Times New Roman"/>
                <w:b/>
                <w:sz w:val="24"/>
                <w:szCs w:val="20"/>
                <w:lang w:val="fr-BE" w:eastAsia="fr-FR" w:bidi="fr-FR"/>
              </w:rPr>
              <w:t>.</w:t>
            </w:r>
            <w:r w:rsidRPr="007B37A5"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ab/>
            </w:r>
            <w:r w:rsidRPr="007B37A5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BE" w:eastAsia="fr-FR" w:bidi="fr-FR"/>
              </w:rPr>
              <w:t xml:space="preserve">INTÉRÊTS FINANCIERS </w:t>
            </w:r>
            <w:r w:rsidR="00B3009D" w:rsidRPr="007B37A5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BE" w:eastAsia="fr-FR" w:bidi="fr-FR"/>
              </w:rPr>
              <w:t>[</w:t>
            </w:r>
            <w:r w:rsidRPr="007B37A5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BE" w:eastAsia="fr-FR" w:bidi="fr-FR"/>
              </w:rPr>
              <w:t>article 3, paragraphe 4, points a) et c), du code</w:t>
            </w:r>
            <w:r w:rsidR="00B3009D" w:rsidRPr="007B37A5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BE" w:eastAsia="fr-FR" w:bidi="fr-FR"/>
              </w:rPr>
              <w:t>]</w:t>
            </w:r>
          </w:p>
        </w:tc>
      </w:tr>
    </w:tbl>
    <w:p w14:paraId="1A78855C" w14:textId="77777777" w:rsidR="00E6439B" w:rsidRPr="007B37A5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Cs/>
          <w:i/>
          <w:sz w:val="24"/>
          <w:szCs w:val="20"/>
          <w:lang w:val="fr-BE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F00F65" w:rsidRPr="0053520D" w14:paraId="57B214E0" w14:textId="77777777" w:rsidTr="0087790C">
        <w:trPr>
          <w:trHeight w:val="4762"/>
        </w:trPr>
        <w:tc>
          <w:tcPr>
            <w:tcW w:w="8471" w:type="dxa"/>
          </w:tcPr>
          <w:p w14:paraId="1CA0CC67" w14:textId="77777777" w:rsidR="00F00F65" w:rsidRPr="007B37A5" w:rsidRDefault="00F00F65" w:rsidP="00BA30A8">
            <w:pPr>
              <w:jc w:val="both"/>
              <w:rPr>
                <w:rFonts w:ascii="Times New Roman" w:eastAsia="Times New Roman" w:hAnsi="Times New Roman"/>
                <w:i/>
                <w:sz w:val="24"/>
                <w:szCs w:val="20"/>
                <w:lang w:val="fr-BE" w:eastAsia="fr-FR" w:bidi="fr-FR"/>
              </w:rPr>
            </w:pPr>
            <w:r w:rsidRPr="007B37A5">
              <w:rPr>
                <w:rFonts w:ascii="Times New Roman" w:eastAsia="Times New Roman" w:hAnsi="Times New Roman"/>
                <w:i/>
                <w:sz w:val="24"/>
                <w:szCs w:val="20"/>
                <w:lang w:val="fr-BE" w:eastAsia="fr-FR" w:bidi="fr-FR"/>
              </w:rPr>
              <w:lastRenderedPageBreak/>
              <w:t xml:space="preserve">Veuillez indiquer tous les intérêts financiers, y compris les éléments </w:t>
            </w:r>
            <w:r w:rsidR="00707562" w:rsidRPr="007B37A5">
              <w:rPr>
                <w:rFonts w:ascii="Times New Roman" w:eastAsia="Times New Roman" w:hAnsi="Times New Roman"/>
                <w:i/>
                <w:sz w:val="24"/>
                <w:szCs w:val="20"/>
                <w:lang w:val="fr-BE" w:eastAsia="fr-FR" w:bidi="fr-FR"/>
              </w:rPr>
              <w:t xml:space="preserve">actifs </w:t>
            </w:r>
            <w:r w:rsidRPr="007B37A5">
              <w:rPr>
                <w:rFonts w:ascii="Times New Roman" w:eastAsia="Times New Roman" w:hAnsi="Times New Roman"/>
                <w:i/>
                <w:sz w:val="24"/>
                <w:szCs w:val="20"/>
                <w:lang w:val="fr-BE" w:eastAsia="fr-FR" w:bidi="fr-FR"/>
              </w:rPr>
              <w:t xml:space="preserve">de patrimoine </w:t>
            </w:r>
            <w:r w:rsidR="00707562" w:rsidRPr="007B37A5">
              <w:rPr>
                <w:rFonts w:ascii="Times New Roman" w:eastAsia="Times New Roman" w:hAnsi="Times New Roman"/>
                <w:i/>
                <w:sz w:val="24"/>
                <w:szCs w:val="20"/>
                <w:lang w:val="fr-BE" w:eastAsia="fr-FR" w:bidi="fr-FR"/>
              </w:rPr>
              <w:t>ainsi que</w:t>
            </w:r>
            <w:r w:rsidRPr="007B37A5">
              <w:rPr>
                <w:rFonts w:ascii="Times New Roman" w:eastAsia="Times New Roman" w:hAnsi="Times New Roman"/>
                <w:i/>
                <w:sz w:val="24"/>
                <w:szCs w:val="20"/>
                <w:lang w:val="fr-BE" w:eastAsia="fr-FR" w:bidi="fr-FR"/>
              </w:rPr>
              <w:t xml:space="preserve"> les dettes, qui pourraient être considérés comme susceptibles de donner lieu à un conflit d’intérêts. Les comptes bancaires, certains biens ou les prêts destinés à financer l’achat de biens immobiliers à des fins privées ne doivent normalement pas être déclarés.</w:t>
            </w:r>
          </w:p>
          <w:p w14:paraId="5FCE44D0" w14:textId="77777777" w:rsidR="002F4CEE" w:rsidRPr="007B37A5" w:rsidRDefault="002F4CEE" w:rsidP="00BA30A8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BE" w:eastAsia="fr-FR" w:bidi="fr-FR"/>
              </w:rPr>
            </w:pPr>
          </w:p>
          <w:p w14:paraId="0732BEA6" w14:textId="77777777" w:rsidR="00F00F65" w:rsidRPr="007B37A5" w:rsidRDefault="00F00F65" w:rsidP="00BA30A8">
            <w:pPr>
              <w:jc w:val="both"/>
              <w:rPr>
                <w:rFonts w:ascii="Times New Roman" w:eastAsia="Times New Roman" w:hAnsi="Times New Roman"/>
                <w:i/>
                <w:sz w:val="24"/>
                <w:szCs w:val="20"/>
                <w:lang w:val="fr-BE" w:eastAsia="fr-FR" w:bidi="fr-FR"/>
              </w:rPr>
            </w:pPr>
            <w:r w:rsidRPr="007B37A5">
              <w:rPr>
                <w:rFonts w:ascii="Times New Roman" w:eastAsia="Times New Roman" w:hAnsi="Times New Roman"/>
                <w:i/>
                <w:sz w:val="24"/>
                <w:szCs w:val="20"/>
                <w:lang w:val="fr-BE" w:eastAsia="fr-FR" w:bidi="fr-FR"/>
              </w:rPr>
              <w:t>Les investissements d’une valeur de plus de 10 000 EUR doivent être déclarés dans tous les cas.</w:t>
            </w:r>
          </w:p>
          <w:p w14:paraId="40C8AD0A" w14:textId="77777777" w:rsidR="00F00F65" w:rsidRPr="007B37A5" w:rsidRDefault="00F00F65" w:rsidP="00BA30A8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BE" w:eastAsia="fr-FR" w:bidi="fr-FR"/>
              </w:rPr>
            </w:pPr>
          </w:p>
          <w:p w14:paraId="6DA31E17" w14:textId="77777777" w:rsidR="00F00F65" w:rsidRPr="007B37A5" w:rsidRDefault="00F00F65" w:rsidP="00BA30A8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BE" w:eastAsia="fr-FR" w:bidi="fr-FR"/>
              </w:rPr>
            </w:pPr>
            <w:r w:rsidRPr="007B37A5">
              <w:rPr>
                <w:rFonts w:ascii="Times New Roman" w:eastAsia="Times New Roman" w:hAnsi="Times New Roman"/>
                <w:i/>
                <w:sz w:val="24"/>
                <w:szCs w:val="20"/>
                <w:lang w:val="fr-BE" w:eastAsia="fr-FR" w:bidi="fr-FR"/>
              </w:rPr>
              <w:t>Dans les deux cas, veuillez indiquer</w:t>
            </w:r>
            <w:r w:rsidR="002F4CEE" w:rsidRPr="007B37A5">
              <w:rPr>
                <w:rFonts w:ascii="Times New Roman" w:eastAsia="Times New Roman" w:hAnsi="Times New Roman"/>
                <w:i/>
                <w:sz w:val="24"/>
                <w:szCs w:val="20"/>
                <w:lang w:val="fr-BE" w:eastAsia="fr-FR" w:bidi="fr-FR"/>
              </w:rPr>
              <w:t xml:space="preserve"> </w:t>
            </w:r>
            <w:r w:rsidRPr="007B37A5">
              <w:rPr>
                <w:rFonts w:ascii="Times New Roman" w:eastAsia="Times New Roman" w:hAnsi="Times New Roman"/>
                <w:i/>
                <w:sz w:val="24"/>
                <w:szCs w:val="20"/>
                <w:lang w:val="fr-BE" w:eastAsia="fr-FR" w:bidi="fr-FR"/>
              </w:rPr>
              <w:t xml:space="preserve">: </w:t>
            </w:r>
          </w:p>
          <w:p w14:paraId="25C640CF" w14:textId="77777777" w:rsidR="00E24ECE" w:rsidRPr="007B37A5" w:rsidRDefault="00F00F65" w:rsidP="00B3009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BE" w:eastAsia="fr-FR" w:bidi="fr-FR"/>
              </w:rPr>
            </w:pPr>
            <w:r w:rsidRPr="007B37A5">
              <w:rPr>
                <w:rFonts w:ascii="Times New Roman" w:eastAsia="Times New Roman" w:hAnsi="Times New Roman"/>
                <w:i/>
                <w:sz w:val="24"/>
                <w:szCs w:val="20"/>
                <w:lang w:val="fr-BE" w:eastAsia="fr-FR" w:bidi="fr-FR"/>
              </w:rPr>
              <w:t>le type d’intérêt (par exemple</w:t>
            </w:r>
            <w:r w:rsidR="00443927" w:rsidRPr="007B37A5">
              <w:rPr>
                <w:rFonts w:ascii="Times New Roman" w:eastAsia="Times New Roman" w:hAnsi="Times New Roman"/>
                <w:i/>
                <w:sz w:val="24"/>
                <w:szCs w:val="20"/>
                <w:lang w:val="fr-BE" w:eastAsia="fr-FR" w:bidi="fr-FR"/>
              </w:rPr>
              <w:t xml:space="preserve"> </w:t>
            </w:r>
            <w:r w:rsidRPr="007B37A5">
              <w:rPr>
                <w:rFonts w:ascii="Times New Roman" w:eastAsia="Times New Roman" w:hAnsi="Times New Roman"/>
                <w:i/>
                <w:sz w:val="24"/>
                <w:szCs w:val="20"/>
                <w:lang w:val="fr-BE" w:eastAsia="fr-FR" w:bidi="fr-FR"/>
              </w:rPr>
              <w:t>: actions, obligations, prêts),</w:t>
            </w:r>
          </w:p>
          <w:p w14:paraId="41B100C4" w14:textId="77777777" w:rsidR="00E24ECE" w:rsidRPr="007B37A5" w:rsidRDefault="00F00F65" w:rsidP="00B3009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eastAsia="Times New Roman" w:hAnsi="Times New Roman"/>
                <w:i/>
                <w:sz w:val="24"/>
                <w:szCs w:val="20"/>
                <w:lang w:val="fr-BE" w:eastAsia="fr-FR" w:bidi="fr-FR"/>
              </w:rPr>
            </w:pPr>
            <w:r w:rsidRPr="007B37A5">
              <w:rPr>
                <w:rFonts w:ascii="Times New Roman" w:eastAsia="Times New Roman" w:hAnsi="Times New Roman"/>
                <w:i/>
                <w:sz w:val="24"/>
                <w:szCs w:val="20"/>
                <w:lang w:val="fr-BE" w:eastAsia="fr-FR" w:bidi="fr-FR"/>
              </w:rPr>
              <w:t xml:space="preserve">l’entité concernée (par </w:t>
            </w:r>
            <w:r w:rsidR="003462F1" w:rsidRPr="007B37A5">
              <w:rPr>
                <w:rFonts w:ascii="Times New Roman" w:eastAsia="Times New Roman" w:hAnsi="Times New Roman"/>
                <w:i/>
                <w:sz w:val="24"/>
                <w:szCs w:val="20"/>
                <w:lang w:val="fr-BE" w:eastAsia="fr-FR" w:bidi="fr-FR"/>
              </w:rPr>
              <w:t>exemple</w:t>
            </w:r>
            <w:r w:rsidR="00443927" w:rsidRPr="007B37A5">
              <w:rPr>
                <w:rFonts w:ascii="Times New Roman" w:eastAsia="Times New Roman" w:hAnsi="Times New Roman"/>
                <w:i/>
                <w:sz w:val="24"/>
                <w:szCs w:val="20"/>
                <w:lang w:val="fr-BE" w:eastAsia="fr-FR" w:bidi="fr-FR"/>
              </w:rPr>
              <w:t xml:space="preserve"> </w:t>
            </w:r>
            <w:r w:rsidR="003462F1" w:rsidRPr="007B37A5">
              <w:rPr>
                <w:rFonts w:ascii="Times New Roman" w:eastAsia="Times New Roman" w:hAnsi="Times New Roman"/>
                <w:i/>
                <w:sz w:val="24"/>
                <w:szCs w:val="20"/>
                <w:lang w:val="fr-BE" w:eastAsia="fr-FR" w:bidi="fr-FR"/>
              </w:rPr>
              <w:t>: société, banque, fonds),</w:t>
            </w:r>
          </w:p>
          <w:p w14:paraId="3E77488D" w14:textId="77777777" w:rsidR="00E24ECE" w:rsidRPr="007B37A5" w:rsidRDefault="00F00F65" w:rsidP="00B3009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BE" w:eastAsia="fr-FR" w:bidi="fr-FR"/>
              </w:rPr>
            </w:pPr>
            <w:r w:rsidRPr="007B37A5">
              <w:rPr>
                <w:rFonts w:ascii="Times New Roman" w:eastAsia="Times New Roman" w:hAnsi="Times New Roman"/>
                <w:i/>
                <w:sz w:val="24"/>
                <w:szCs w:val="20"/>
                <w:lang w:val="fr-BE" w:eastAsia="fr-FR" w:bidi="fr-FR"/>
              </w:rPr>
              <w:t xml:space="preserve"> si l’investissement est géré de manière indépendante par un tiers, le nom de l’entité ne doit pas être déclaré sauf si l’investissement est lié à des secteurs spécifiques, comme c’est le cas des f</w:t>
            </w:r>
            <w:r w:rsidR="003462F1" w:rsidRPr="007B37A5">
              <w:rPr>
                <w:rFonts w:ascii="Times New Roman" w:eastAsia="Times New Roman" w:hAnsi="Times New Roman"/>
                <w:i/>
                <w:sz w:val="24"/>
                <w:szCs w:val="20"/>
                <w:lang w:val="fr-BE" w:eastAsia="fr-FR" w:bidi="fr-FR"/>
              </w:rPr>
              <w:t>onds sectoriels ou thématiques,</w:t>
            </w:r>
          </w:p>
          <w:p w14:paraId="012731E7" w14:textId="77777777" w:rsidR="00F00F65" w:rsidRPr="007B37A5" w:rsidRDefault="00F00F65" w:rsidP="00B3009D">
            <w:pPr>
              <w:pStyle w:val="ListParagraph"/>
              <w:numPr>
                <w:ilvl w:val="0"/>
                <w:numId w:val="1"/>
              </w:numPr>
              <w:ind w:left="357" w:hanging="357"/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BE" w:eastAsia="fr-FR" w:bidi="fr-FR"/>
              </w:rPr>
            </w:pPr>
            <w:r w:rsidRPr="007B37A5">
              <w:rPr>
                <w:rFonts w:ascii="Times New Roman" w:eastAsia="Times New Roman" w:hAnsi="Times New Roman"/>
                <w:i/>
                <w:sz w:val="24"/>
                <w:szCs w:val="20"/>
                <w:lang w:val="fr-BE" w:eastAsia="fr-FR" w:bidi="fr-FR"/>
              </w:rPr>
              <w:t>l’importance de l’intérêt (par exemple</w:t>
            </w:r>
            <w:r w:rsidR="00443927" w:rsidRPr="007B37A5">
              <w:rPr>
                <w:rFonts w:ascii="Times New Roman" w:eastAsia="Times New Roman" w:hAnsi="Times New Roman"/>
                <w:i/>
                <w:sz w:val="24"/>
                <w:szCs w:val="20"/>
                <w:lang w:val="fr-BE" w:eastAsia="fr-FR" w:bidi="fr-FR"/>
              </w:rPr>
              <w:t xml:space="preserve"> </w:t>
            </w:r>
            <w:r w:rsidRPr="007B37A5">
              <w:rPr>
                <w:rFonts w:ascii="Times New Roman" w:eastAsia="Times New Roman" w:hAnsi="Times New Roman"/>
                <w:i/>
                <w:sz w:val="24"/>
                <w:szCs w:val="20"/>
                <w:lang w:val="fr-BE" w:eastAsia="fr-FR" w:bidi="fr-FR"/>
              </w:rPr>
              <w:t>: nombre d'actions et valeur actualisée de celles-ci, pourcentage de participation).</w:t>
            </w:r>
          </w:p>
        </w:tc>
      </w:tr>
    </w:tbl>
    <w:p w14:paraId="65D7CAC9" w14:textId="77777777" w:rsidR="00E6439B" w:rsidRPr="007B37A5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BE" w:eastAsia="fr-FR" w:bidi="fr-FR"/>
        </w:rPr>
      </w:pPr>
    </w:p>
    <w:p w14:paraId="228B7E87" w14:textId="77777777" w:rsidR="00E24ECE" w:rsidRPr="007B37A5" w:rsidRDefault="00E24ECE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BE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EC5AC7" w:rsidRPr="0053520D" w14:paraId="371B026A" w14:textId="77777777" w:rsidTr="00BA30A8">
        <w:tc>
          <w:tcPr>
            <w:tcW w:w="8471" w:type="dxa"/>
            <w:shd w:val="clear" w:color="auto" w:fill="auto"/>
          </w:tcPr>
          <w:p w14:paraId="5C81BE08" w14:textId="77777777" w:rsidR="00EC5AC7" w:rsidRPr="007B37A5" w:rsidRDefault="00213AA7" w:rsidP="00EC5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fr-BE"/>
              </w:rPr>
            </w:pPr>
            <w:r w:rsidRPr="007B37A5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BE"/>
              </w:rPr>
              <w:t>É</w:t>
            </w:r>
            <w:r w:rsidR="00623AB5" w:rsidRPr="007B37A5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BE"/>
              </w:rPr>
              <w:t>léments de</w:t>
            </w:r>
            <w:r w:rsidR="00EC5AC7" w:rsidRPr="007B37A5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BE"/>
              </w:rPr>
              <w:t xml:space="preserve"> patrimoine</w:t>
            </w:r>
            <w:r w:rsidR="00EC5AC7" w:rsidRPr="007B37A5"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t xml:space="preserve"> </w:t>
            </w:r>
            <w:r w:rsidR="00EC5AC7" w:rsidRPr="007B37A5"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br/>
            </w:r>
            <w:r w:rsidR="003462F1" w:rsidRPr="007B37A5"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  <w:t xml:space="preserve">(1) </w:t>
            </w:r>
            <w:r w:rsidR="00EC5AC7" w:rsidRPr="007B37A5"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  <w:t>qui pourraient être considérés comme susceptibles de donner lieu à un conflit d’intérêts</w:t>
            </w:r>
            <w:r w:rsidR="00EC5AC7" w:rsidRPr="007B37A5">
              <w:rPr>
                <w:rFonts w:ascii="Times New Roman" w:hAnsi="Times New Roman"/>
                <w:bCs/>
                <w:sz w:val="24"/>
                <w:szCs w:val="24"/>
                <w:lang w:val="fr-BE"/>
              </w:rPr>
              <w:t xml:space="preserve"> </w:t>
            </w:r>
          </w:p>
          <w:p w14:paraId="78643390" w14:textId="77777777" w:rsidR="003462F1" w:rsidRPr="007B37A5" w:rsidRDefault="003462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8"/>
                <w:szCs w:val="28"/>
                <w:u w:val="single"/>
                <w:lang w:val="fr-BE"/>
              </w:rPr>
            </w:pPr>
            <w:r w:rsidRPr="007B37A5">
              <w:rPr>
                <w:rFonts w:ascii="Times New Roman" w:hAnsi="Times New Roman"/>
                <w:b/>
                <w:sz w:val="24"/>
                <w:lang w:val="fr-BE"/>
              </w:rPr>
              <w:t>(2) dans tous les cas, les investissements dont la valeur dépasse 10</w:t>
            </w:r>
            <w:r w:rsidR="00753348" w:rsidRPr="007B37A5">
              <w:rPr>
                <w:rFonts w:ascii="Times New Roman" w:hAnsi="Times New Roman"/>
                <w:b/>
                <w:sz w:val="24"/>
                <w:lang w:val="fr-BE"/>
              </w:rPr>
              <w:t xml:space="preserve"> </w:t>
            </w:r>
            <w:r w:rsidRPr="007B37A5">
              <w:rPr>
                <w:rFonts w:ascii="Times New Roman" w:hAnsi="Times New Roman"/>
                <w:b/>
                <w:sz w:val="24"/>
                <w:lang w:val="fr-BE"/>
              </w:rPr>
              <w:t>000 EUR</w:t>
            </w:r>
          </w:p>
        </w:tc>
      </w:tr>
    </w:tbl>
    <w:p w14:paraId="223873F4" w14:textId="77777777" w:rsidR="00EC5AC7" w:rsidRPr="007B37A5" w:rsidRDefault="00EC5AC7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BE"/>
        </w:rPr>
      </w:pPr>
    </w:p>
    <w:p w14:paraId="6AC50A24" w14:textId="77777777" w:rsidR="008B54D9" w:rsidRPr="007B37A5" w:rsidRDefault="008B54D9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BE"/>
        </w:rPr>
      </w:pPr>
    </w:p>
    <w:p w14:paraId="2422F141" w14:textId="77777777" w:rsidR="00E24ECE" w:rsidRPr="007B37A5" w:rsidRDefault="00E24ECE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BE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7A7B9F" w:rsidRPr="0053520D" w14:paraId="6C703232" w14:textId="77777777" w:rsidTr="00BA30A8">
        <w:tc>
          <w:tcPr>
            <w:tcW w:w="8471" w:type="dxa"/>
            <w:shd w:val="clear" w:color="auto" w:fill="auto"/>
          </w:tcPr>
          <w:p w14:paraId="6B8E0CEC" w14:textId="77777777" w:rsidR="007A7B9F" w:rsidRPr="007B37A5" w:rsidRDefault="007A7B9F" w:rsidP="007A7B9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</w:pPr>
            <w:r w:rsidRPr="007B37A5"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  <w:t>Actions</w:t>
            </w:r>
          </w:p>
          <w:p w14:paraId="4392B06C" w14:textId="77777777" w:rsidR="003462F1" w:rsidRPr="007B37A5" w:rsidRDefault="003462F1" w:rsidP="003462F1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val="fr-BE"/>
              </w:rPr>
            </w:pPr>
            <w:r w:rsidRPr="007B37A5"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  <w:t>(1) qui pourraient être considérés comme susceptibles de donner lieu à un conflit d’intérêts</w:t>
            </w:r>
            <w:r w:rsidRPr="007B37A5">
              <w:rPr>
                <w:rFonts w:ascii="Times New Roman" w:hAnsi="Times New Roman"/>
                <w:bCs/>
                <w:sz w:val="24"/>
                <w:szCs w:val="24"/>
                <w:lang w:val="fr-BE"/>
              </w:rPr>
              <w:t xml:space="preserve"> </w:t>
            </w:r>
          </w:p>
          <w:p w14:paraId="6D86EE48" w14:textId="77777777" w:rsidR="003462F1" w:rsidRPr="007B37A5" w:rsidRDefault="003462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</w:pPr>
            <w:r w:rsidRPr="007B37A5">
              <w:rPr>
                <w:rFonts w:ascii="Times New Roman" w:hAnsi="Times New Roman"/>
                <w:b/>
                <w:sz w:val="24"/>
                <w:lang w:val="fr-BE"/>
              </w:rPr>
              <w:t>(2) dans tous les cas, les investissements dont la valeur dépasse 10</w:t>
            </w:r>
            <w:r w:rsidR="00753348" w:rsidRPr="007B37A5">
              <w:rPr>
                <w:rFonts w:ascii="Times New Roman" w:hAnsi="Times New Roman"/>
                <w:b/>
                <w:sz w:val="24"/>
                <w:lang w:val="fr-BE"/>
              </w:rPr>
              <w:t xml:space="preserve"> </w:t>
            </w:r>
            <w:r w:rsidRPr="007B37A5">
              <w:rPr>
                <w:rFonts w:ascii="Times New Roman" w:hAnsi="Times New Roman"/>
                <w:b/>
                <w:sz w:val="24"/>
                <w:lang w:val="fr-BE"/>
              </w:rPr>
              <w:t>000 EUR</w:t>
            </w:r>
          </w:p>
        </w:tc>
      </w:tr>
    </w:tbl>
    <w:p w14:paraId="274293B0" w14:textId="77777777" w:rsidR="007A7B9F" w:rsidRPr="007B37A5" w:rsidRDefault="007A7B9F" w:rsidP="007A7B9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BE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7A7B9F" w:rsidRPr="007B37A5" w14:paraId="3B7DE75D" w14:textId="77777777" w:rsidTr="00BA30A8">
        <w:tc>
          <w:tcPr>
            <w:tcW w:w="630" w:type="dxa"/>
            <w:shd w:val="clear" w:color="auto" w:fill="auto"/>
          </w:tcPr>
          <w:p w14:paraId="40289397" w14:textId="77777777" w:rsidR="007A7B9F" w:rsidRPr="007B37A5" w:rsidRDefault="007A7B9F" w:rsidP="007A7B9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</w:pPr>
          </w:p>
        </w:tc>
        <w:tc>
          <w:tcPr>
            <w:tcW w:w="7841" w:type="dxa"/>
            <w:shd w:val="clear" w:color="auto" w:fill="auto"/>
          </w:tcPr>
          <w:p w14:paraId="6FB2DAB9" w14:textId="77777777" w:rsidR="007A7B9F" w:rsidRPr="007B37A5" w:rsidRDefault="007A7B9F" w:rsidP="007A7B9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</w:pPr>
            <w:r w:rsidRPr="007B37A5"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  <w:t>N/A</w:t>
            </w:r>
            <w:r w:rsidR="005A35CF" w:rsidRPr="007B37A5"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  <w:t xml:space="preserve"> (non-applicable)</w:t>
            </w:r>
          </w:p>
        </w:tc>
      </w:tr>
    </w:tbl>
    <w:p w14:paraId="6821B3DF" w14:textId="77777777" w:rsidR="00961D35" w:rsidRPr="007B37A5" w:rsidRDefault="00961D35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BE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3096"/>
        <w:gridCol w:w="3096"/>
      </w:tblGrid>
      <w:tr w:rsidR="00EC5AC7" w:rsidRPr="007B37A5" w14:paraId="553F9B81" w14:textId="77777777" w:rsidTr="004960C1">
        <w:tc>
          <w:tcPr>
            <w:tcW w:w="2279" w:type="dxa"/>
            <w:shd w:val="clear" w:color="auto" w:fill="auto"/>
          </w:tcPr>
          <w:p w14:paraId="6FFE7116" w14:textId="77777777" w:rsidR="00EC5AC7" w:rsidRPr="007B37A5" w:rsidRDefault="009954B0" w:rsidP="009954B0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BE"/>
              </w:rPr>
            </w:pPr>
            <w:r w:rsidRPr="007B37A5">
              <w:rPr>
                <w:rFonts w:ascii="Times New Roman" w:eastAsia="Times New Roman" w:hAnsi="Times New Roman"/>
                <w:sz w:val="24"/>
                <w:szCs w:val="20"/>
                <w:u w:val="single"/>
                <w:lang w:val="fr-BE" w:eastAsia="fr-FR" w:bidi="fr-FR"/>
              </w:rPr>
              <w:t xml:space="preserve">Entité concernée </w:t>
            </w:r>
          </w:p>
        </w:tc>
        <w:tc>
          <w:tcPr>
            <w:tcW w:w="3096" w:type="dxa"/>
            <w:shd w:val="clear" w:color="auto" w:fill="auto"/>
          </w:tcPr>
          <w:p w14:paraId="0F455B98" w14:textId="77777777" w:rsidR="00EC5AC7" w:rsidRPr="007B37A5" w:rsidRDefault="00716D9C" w:rsidP="00716D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BE"/>
              </w:rPr>
            </w:pPr>
            <w:r w:rsidRPr="007B37A5">
              <w:rPr>
                <w:rFonts w:ascii="Times New Roman" w:eastAsia="Times New Roman" w:hAnsi="Times New Roman"/>
                <w:sz w:val="24"/>
                <w:szCs w:val="20"/>
                <w:u w:val="single"/>
                <w:lang w:val="fr-BE" w:eastAsia="fr-FR" w:bidi="fr-FR"/>
              </w:rPr>
              <w:t>Nombre d'actions</w:t>
            </w:r>
          </w:p>
        </w:tc>
        <w:tc>
          <w:tcPr>
            <w:tcW w:w="3096" w:type="dxa"/>
            <w:shd w:val="clear" w:color="auto" w:fill="auto"/>
          </w:tcPr>
          <w:p w14:paraId="72D7A0C5" w14:textId="77777777" w:rsidR="00EC5AC7" w:rsidRPr="007B37A5" w:rsidRDefault="004960C1" w:rsidP="00EC5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BE"/>
              </w:rPr>
            </w:pPr>
            <w:r w:rsidRPr="007B37A5">
              <w:rPr>
                <w:rFonts w:ascii="Times New Roman" w:eastAsia="Times New Roman" w:hAnsi="Times New Roman"/>
                <w:sz w:val="24"/>
                <w:szCs w:val="20"/>
                <w:u w:val="single"/>
                <w:lang w:val="fr-BE" w:eastAsia="fr-FR" w:bidi="fr-FR"/>
              </w:rPr>
              <w:t>Valeur actualisée</w:t>
            </w:r>
          </w:p>
        </w:tc>
      </w:tr>
      <w:tr w:rsidR="00EC5AC7" w:rsidRPr="007B37A5" w14:paraId="62A24662" w14:textId="77777777" w:rsidTr="004960C1">
        <w:tc>
          <w:tcPr>
            <w:tcW w:w="2279" w:type="dxa"/>
            <w:shd w:val="clear" w:color="auto" w:fill="auto"/>
          </w:tcPr>
          <w:p w14:paraId="043D7A1C" w14:textId="77777777" w:rsidR="00EC5AC7" w:rsidRPr="007B37A5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BE"/>
              </w:rPr>
            </w:pPr>
          </w:p>
        </w:tc>
        <w:tc>
          <w:tcPr>
            <w:tcW w:w="3096" w:type="dxa"/>
            <w:shd w:val="clear" w:color="auto" w:fill="auto"/>
          </w:tcPr>
          <w:p w14:paraId="45823A45" w14:textId="77777777" w:rsidR="00EC5AC7" w:rsidRPr="007B37A5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BE"/>
              </w:rPr>
            </w:pPr>
          </w:p>
        </w:tc>
        <w:tc>
          <w:tcPr>
            <w:tcW w:w="3096" w:type="dxa"/>
            <w:shd w:val="clear" w:color="auto" w:fill="auto"/>
          </w:tcPr>
          <w:p w14:paraId="30024874" w14:textId="77777777" w:rsidR="00EC5AC7" w:rsidRPr="007B37A5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BE"/>
              </w:rPr>
            </w:pPr>
          </w:p>
        </w:tc>
      </w:tr>
      <w:tr w:rsidR="00EC5AC7" w:rsidRPr="007B37A5" w14:paraId="47D59CDD" w14:textId="77777777" w:rsidTr="004960C1">
        <w:tc>
          <w:tcPr>
            <w:tcW w:w="2279" w:type="dxa"/>
            <w:shd w:val="clear" w:color="auto" w:fill="auto"/>
          </w:tcPr>
          <w:p w14:paraId="0672F8F1" w14:textId="77777777" w:rsidR="00EC5AC7" w:rsidRPr="007B37A5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BE"/>
              </w:rPr>
            </w:pPr>
          </w:p>
        </w:tc>
        <w:tc>
          <w:tcPr>
            <w:tcW w:w="3096" w:type="dxa"/>
            <w:shd w:val="clear" w:color="auto" w:fill="auto"/>
          </w:tcPr>
          <w:p w14:paraId="03C4F924" w14:textId="77777777" w:rsidR="00EC5AC7" w:rsidRPr="007B37A5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BE"/>
              </w:rPr>
            </w:pPr>
          </w:p>
        </w:tc>
        <w:tc>
          <w:tcPr>
            <w:tcW w:w="3096" w:type="dxa"/>
            <w:shd w:val="clear" w:color="auto" w:fill="auto"/>
          </w:tcPr>
          <w:p w14:paraId="36968769" w14:textId="77777777" w:rsidR="00EC5AC7" w:rsidRPr="007B37A5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BE"/>
              </w:rPr>
            </w:pPr>
          </w:p>
        </w:tc>
      </w:tr>
    </w:tbl>
    <w:p w14:paraId="68EF9C54" w14:textId="77777777" w:rsidR="00EC5AC7" w:rsidRPr="007B37A5" w:rsidRDefault="00EC5AC7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BE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7A7B9F" w:rsidRPr="0053520D" w14:paraId="19AAAE73" w14:textId="77777777" w:rsidTr="00BA30A8">
        <w:tc>
          <w:tcPr>
            <w:tcW w:w="8471" w:type="dxa"/>
            <w:shd w:val="clear" w:color="auto" w:fill="auto"/>
          </w:tcPr>
          <w:p w14:paraId="4B4D3EBF" w14:textId="77777777" w:rsidR="007A7B9F" w:rsidRPr="007B37A5" w:rsidRDefault="007A7B9F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</w:pPr>
            <w:r w:rsidRPr="007B37A5"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  <w:t>Obligations</w:t>
            </w:r>
          </w:p>
          <w:p w14:paraId="6D6D055E" w14:textId="77777777" w:rsidR="003462F1" w:rsidRPr="007B37A5" w:rsidRDefault="00743569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</w:pPr>
            <w:r w:rsidRPr="007B37A5"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  <w:t>(</w:t>
            </w:r>
            <w:r w:rsidR="003462F1" w:rsidRPr="007B37A5"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  <w:t>1) qui pourraient être considérés comme susceptibles de donner lieu à un conflit d’intérêts</w:t>
            </w:r>
          </w:p>
          <w:p w14:paraId="0A73DB24" w14:textId="77777777" w:rsidR="003462F1" w:rsidRPr="007B37A5" w:rsidRDefault="003462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</w:pPr>
            <w:r w:rsidRPr="007B37A5">
              <w:rPr>
                <w:rFonts w:ascii="Times New Roman" w:hAnsi="Times New Roman"/>
                <w:b/>
                <w:sz w:val="24"/>
                <w:lang w:val="fr-BE"/>
              </w:rPr>
              <w:t>(2) dans tous les cas, les investissements dont la valeur dépasse 10</w:t>
            </w:r>
            <w:r w:rsidR="00753348" w:rsidRPr="007B37A5">
              <w:rPr>
                <w:rFonts w:ascii="Times New Roman" w:hAnsi="Times New Roman"/>
                <w:b/>
                <w:sz w:val="24"/>
                <w:lang w:val="fr-BE"/>
              </w:rPr>
              <w:t xml:space="preserve"> </w:t>
            </w:r>
            <w:r w:rsidRPr="007B37A5">
              <w:rPr>
                <w:rFonts w:ascii="Times New Roman" w:hAnsi="Times New Roman"/>
                <w:b/>
                <w:sz w:val="24"/>
                <w:lang w:val="fr-BE"/>
              </w:rPr>
              <w:t>000 EUR</w:t>
            </w:r>
          </w:p>
        </w:tc>
      </w:tr>
    </w:tbl>
    <w:p w14:paraId="43F3385C" w14:textId="77777777" w:rsidR="007A7B9F" w:rsidRPr="007B37A5" w:rsidRDefault="007A7B9F" w:rsidP="007A7B9F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BE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7A7B9F" w:rsidRPr="007B37A5" w14:paraId="289EA194" w14:textId="77777777" w:rsidTr="00BA30A8">
        <w:tc>
          <w:tcPr>
            <w:tcW w:w="630" w:type="dxa"/>
            <w:shd w:val="clear" w:color="auto" w:fill="auto"/>
          </w:tcPr>
          <w:p w14:paraId="64C5FF4E" w14:textId="77777777" w:rsidR="007A7B9F" w:rsidRPr="007B37A5" w:rsidRDefault="007A7B9F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</w:pPr>
          </w:p>
        </w:tc>
        <w:tc>
          <w:tcPr>
            <w:tcW w:w="7841" w:type="dxa"/>
            <w:shd w:val="clear" w:color="auto" w:fill="auto"/>
          </w:tcPr>
          <w:p w14:paraId="1AE04408" w14:textId="77777777" w:rsidR="007A7B9F" w:rsidRPr="007B37A5" w:rsidRDefault="007A7B9F" w:rsidP="007A7B9F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</w:pPr>
            <w:r w:rsidRPr="007B37A5"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  <w:t>N/A</w:t>
            </w:r>
            <w:r w:rsidR="005A35CF" w:rsidRPr="007B37A5"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  <w:t xml:space="preserve"> (non-applicable)</w:t>
            </w:r>
          </w:p>
        </w:tc>
      </w:tr>
    </w:tbl>
    <w:p w14:paraId="68A966DB" w14:textId="77777777" w:rsidR="007A7B9F" w:rsidRPr="007B37A5" w:rsidRDefault="007A7B9F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BE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119"/>
        <w:gridCol w:w="3118"/>
      </w:tblGrid>
      <w:tr w:rsidR="00BA2193" w:rsidRPr="007B37A5" w14:paraId="6885F0BF" w14:textId="77777777" w:rsidTr="00BA2193">
        <w:trPr>
          <w:trHeight w:val="258"/>
        </w:trPr>
        <w:tc>
          <w:tcPr>
            <w:tcW w:w="2268" w:type="dxa"/>
            <w:shd w:val="clear" w:color="auto" w:fill="auto"/>
          </w:tcPr>
          <w:p w14:paraId="45DBD353" w14:textId="77777777" w:rsidR="00BA2193" w:rsidRPr="007B37A5" w:rsidRDefault="00BA2193" w:rsidP="00EC5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BE"/>
              </w:rPr>
            </w:pPr>
            <w:r w:rsidRPr="007B37A5">
              <w:rPr>
                <w:rFonts w:ascii="Times New Roman" w:eastAsia="Times New Roman" w:hAnsi="Times New Roman"/>
                <w:sz w:val="24"/>
                <w:szCs w:val="20"/>
                <w:u w:val="single"/>
                <w:lang w:val="fr-BE" w:eastAsia="fr-FR" w:bidi="fr-FR"/>
              </w:rPr>
              <w:t>Entité concernée</w:t>
            </w:r>
          </w:p>
        </w:tc>
        <w:tc>
          <w:tcPr>
            <w:tcW w:w="3119" w:type="dxa"/>
            <w:shd w:val="clear" w:color="auto" w:fill="auto"/>
          </w:tcPr>
          <w:p w14:paraId="1D46E2FB" w14:textId="77777777" w:rsidR="00BA2193" w:rsidRPr="007B37A5" w:rsidRDefault="00BA2193" w:rsidP="00EC5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BE"/>
              </w:rPr>
            </w:pPr>
            <w:r w:rsidRPr="007B37A5">
              <w:rPr>
                <w:rFonts w:ascii="Times New Roman" w:hAnsi="Times New Roman"/>
                <w:bCs/>
                <w:sz w:val="24"/>
                <w:szCs w:val="24"/>
                <w:u w:val="single"/>
                <w:lang w:val="fr-BE"/>
              </w:rPr>
              <w:t>Nombre d'obligations</w:t>
            </w:r>
          </w:p>
        </w:tc>
        <w:tc>
          <w:tcPr>
            <w:tcW w:w="3118" w:type="dxa"/>
          </w:tcPr>
          <w:p w14:paraId="437E8A21" w14:textId="77777777" w:rsidR="00BA2193" w:rsidRPr="007B37A5" w:rsidRDefault="00BA2193" w:rsidP="00EC5A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BE" w:eastAsia="fr-FR" w:bidi="fr-FR"/>
              </w:rPr>
            </w:pPr>
            <w:r w:rsidRPr="007B37A5">
              <w:rPr>
                <w:rFonts w:ascii="Times New Roman" w:eastAsia="Times New Roman" w:hAnsi="Times New Roman"/>
                <w:sz w:val="24"/>
                <w:szCs w:val="20"/>
                <w:u w:val="single"/>
                <w:lang w:val="fr-BE" w:eastAsia="fr-FR" w:bidi="fr-FR"/>
              </w:rPr>
              <w:t>Valeur actualisée</w:t>
            </w:r>
          </w:p>
        </w:tc>
      </w:tr>
      <w:tr w:rsidR="00BA2193" w:rsidRPr="007B37A5" w14:paraId="5F5C942A" w14:textId="77777777" w:rsidTr="00BA2193">
        <w:tc>
          <w:tcPr>
            <w:tcW w:w="2268" w:type="dxa"/>
            <w:shd w:val="clear" w:color="auto" w:fill="auto"/>
          </w:tcPr>
          <w:p w14:paraId="7571CAA4" w14:textId="77777777" w:rsidR="00BA2193" w:rsidRPr="007B37A5" w:rsidRDefault="00BA2193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BE"/>
              </w:rPr>
            </w:pPr>
          </w:p>
        </w:tc>
        <w:tc>
          <w:tcPr>
            <w:tcW w:w="3119" w:type="dxa"/>
            <w:shd w:val="clear" w:color="auto" w:fill="auto"/>
          </w:tcPr>
          <w:p w14:paraId="2977EE11" w14:textId="77777777" w:rsidR="00BA2193" w:rsidRPr="007B37A5" w:rsidRDefault="00BA2193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BE"/>
              </w:rPr>
            </w:pPr>
          </w:p>
        </w:tc>
        <w:tc>
          <w:tcPr>
            <w:tcW w:w="3118" w:type="dxa"/>
          </w:tcPr>
          <w:p w14:paraId="78F4B8A5" w14:textId="77777777" w:rsidR="00BA2193" w:rsidRPr="007B37A5" w:rsidRDefault="00BA2193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BE"/>
              </w:rPr>
            </w:pPr>
          </w:p>
        </w:tc>
      </w:tr>
      <w:tr w:rsidR="00BA2193" w:rsidRPr="007B37A5" w14:paraId="42699917" w14:textId="77777777" w:rsidTr="00BA2193">
        <w:tc>
          <w:tcPr>
            <w:tcW w:w="2268" w:type="dxa"/>
            <w:shd w:val="clear" w:color="auto" w:fill="auto"/>
          </w:tcPr>
          <w:p w14:paraId="7DAD03C5" w14:textId="77777777" w:rsidR="00BA2193" w:rsidRPr="007B37A5" w:rsidRDefault="00BA2193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BE"/>
              </w:rPr>
            </w:pPr>
          </w:p>
        </w:tc>
        <w:tc>
          <w:tcPr>
            <w:tcW w:w="3119" w:type="dxa"/>
            <w:shd w:val="clear" w:color="auto" w:fill="auto"/>
          </w:tcPr>
          <w:p w14:paraId="717687B6" w14:textId="77777777" w:rsidR="00BA2193" w:rsidRPr="007B37A5" w:rsidRDefault="00BA2193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BE"/>
              </w:rPr>
            </w:pPr>
          </w:p>
        </w:tc>
        <w:tc>
          <w:tcPr>
            <w:tcW w:w="3118" w:type="dxa"/>
          </w:tcPr>
          <w:p w14:paraId="6B4147BA" w14:textId="77777777" w:rsidR="00BA2193" w:rsidRPr="007B37A5" w:rsidRDefault="00BA2193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BE"/>
              </w:rPr>
            </w:pPr>
          </w:p>
        </w:tc>
      </w:tr>
    </w:tbl>
    <w:p w14:paraId="6822DE32" w14:textId="77777777" w:rsidR="00EC5AC7" w:rsidRPr="007B37A5" w:rsidRDefault="00EC5AC7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BE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D26432" w:rsidRPr="0053520D" w14:paraId="13879FC3" w14:textId="77777777" w:rsidTr="00BA30A8">
        <w:tc>
          <w:tcPr>
            <w:tcW w:w="8471" w:type="dxa"/>
            <w:shd w:val="clear" w:color="auto" w:fill="auto"/>
          </w:tcPr>
          <w:p w14:paraId="1CB31203" w14:textId="77777777" w:rsidR="00D26432" w:rsidRPr="007B37A5" w:rsidRDefault="00623AB5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</w:pPr>
            <w:r w:rsidRPr="007B37A5"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  <w:t xml:space="preserve">Autres </w:t>
            </w:r>
            <w:r w:rsidR="00C4136C" w:rsidRPr="007B37A5"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  <w:t>éléments</w:t>
            </w:r>
            <w:r w:rsidRPr="007B37A5"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  <w:t xml:space="preserve"> de</w:t>
            </w:r>
            <w:r w:rsidR="00D26432" w:rsidRPr="007B37A5"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  <w:t xml:space="preserve"> patrimoine</w:t>
            </w:r>
          </w:p>
          <w:p w14:paraId="1CC6BB82" w14:textId="77777777" w:rsidR="003462F1" w:rsidRPr="007B37A5" w:rsidRDefault="00210EB9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</w:pPr>
            <w:r w:rsidRPr="007B37A5"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  <w:lastRenderedPageBreak/>
              <w:t>(</w:t>
            </w:r>
            <w:r w:rsidR="003462F1" w:rsidRPr="007B37A5"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  <w:t>1) qui pourraient être considérés comme susceptibles de donner lieu à un conflit d’intérêts</w:t>
            </w:r>
          </w:p>
          <w:p w14:paraId="0F142978" w14:textId="77777777" w:rsidR="003462F1" w:rsidRPr="007B37A5" w:rsidRDefault="003462F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fr-BE"/>
              </w:rPr>
            </w:pPr>
            <w:r w:rsidRPr="007B37A5">
              <w:rPr>
                <w:rFonts w:ascii="Times New Roman" w:hAnsi="Times New Roman"/>
                <w:b/>
                <w:sz w:val="24"/>
                <w:lang w:val="fr-BE"/>
              </w:rPr>
              <w:t>(2) dans tous les cas, les autres investissements dont la valeur dépasse 10</w:t>
            </w:r>
            <w:r w:rsidR="00753348" w:rsidRPr="007B37A5">
              <w:rPr>
                <w:rFonts w:ascii="Times New Roman" w:hAnsi="Times New Roman"/>
                <w:b/>
                <w:sz w:val="24"/>
                <w:lang w:val="fr-BE"/>
              </w:rPr>
              <w:t xml:space="preserve"> </w:t>
            </w:r>
            <w:r w:rsidRPr="007B37A5">
              <w:rPr>
                <w:rFonts w:ascii="Times New Roman" w:hAnsi="Times New Roman"/>
                <w:b/>
                <w:sz w:val="24"/>
                <w:lang w:val="fr-BE"/>
              </w:rPr>
              <w:t>000 EUR</w:t>
            </w:r>
          </w:p>
        </w:tc>
      </w:tr>
    </w:tbl>
    <w:p w14:paraId="5508B409" w14:textId="77777777" w:rsidR="00D26432" w:rsidRPr="007B37A5" w:rsidRDefault="00D26432" w:rsidP="00D264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BE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D26432" w:rsidRPr="007B37A5" w14:paraId="63DAACF4" w14:textId="77777777" w:rsidTr="00BA30A8">
        <w:tc>
          <w:tcPr>
            <w:tcW w:w="630" w:type="dxa"/>
            <w:shd w:val="clear" w:color="auto" w:fill="auto"/>
          </w:tcPr>
          <w:p w14:paraId="49EF9FF3" w14:textId="77777777" w:rsidR="00D26432" w:rsidRPr="007B37A5" w:rsidRDefault="00D26432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</w:pPr>
          </w:p>
        </w:tc>
        <w:tc>
          <w:tcPr>
            <w:tcW w:w="7841" w:type="dxa"/>
            <w:shd w:val="clear" w:color="auto" w:fill="auto"/>
          </w:tcPr>
          <w:p w14:paraId="08D80F96" w14:textId="77777777" w:rsidR="00D26432" w:rsidRPr="007B37A5" w:rsidRDefault="00D26432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</w:pPr>
            <w:r w:rsidRPr="007B37A5"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  <w:t>N/A</w:t>
            </w:r>
            <w:r w:rsidR="005A35CF" w:rsidRPr="007B37A5"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  <w:t xml:space="preserve"> (non-applicable)</w:t>
            </w:r>
          </w:p>
        </w:tc>
      </w:tr>
    </w:tbl>
    <w:p w14:paraId="572A0713" w14:textId="77777777" w:rsidR="00D26432" w:rsidRPr="007B37A5" w:rsidRDefault="00D26432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BE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394"/>
      </w:tblGrid>
      <w:tr w:rsidR="00EC5AC7" w:rsidRPr="007B37A5" w14:paraId="1C1C1C36" w14:textId="77777777" w:rsidTr="00BA30A8">
        <w:tc>
          <w:tcPr>
            <w:tcW w:w="4111" w:type="dxa"/>
            <w:shd w:val="clear" w:color="auto" w:fill="auto"/>
          </w:tcPr>
          <w:p w14:paraId="025E361A" w14:textId="77777777" w:rsidR="00EC5AC7" w:rsidRPr="007B37A5" w:rsidRDefault="009954B0" w:rsidP="00EC5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BE"/>
              </w:rPr>
            </w:pPr>
            <w:r w:rsidRPr="007B37A5">
              <w:rPr>
                <w:rFonts w:ascii="Times New Roman" w:eastAsia="Times New Roman" w:hAnsi="Times New Roman"/>
                <w:sz w:val="24"/>
                <w:szCs w:val="20"/>
                <w:u w:val="single"/>
                <w:lang w:val="fr-BE" w:eastAsia="fr-FR" w:bidi="fr-FR"/>
              </w:rPr>
              <w:t>Type d’intérêt</w:t>
            </w:r>
            <w:r w:rsidR="00925817" w:rsidRPr="007B37A5">
              <w:rPr>
                <w:rFonts w:ascii="Times New Roman" w:eastAsia="Times New Roman" w:hAnsi="Times New Roman"/>
                <w:sz w:val="24"/>
                <w:szCs w:val="20"/>
                <w:u w:val="single"/>
                <w:lang w:val="fr-BE" w:eastAsia="fr-FR" w:bidi="fr-FR"/>
              </w:rPr>
              <w:t>/Type d'investissement</w:t>
            </w:r>
          </w:p>
        </w:tc>
        <w:tc>
          <w:tcPr>
            <w:tcW w:w="4394" w:type="dxa"/>
            <w:shd w:val="clear" w:color="auto" w:fill="auto"/>
          </w:tcPr>
          <w:p w14:paraId="734E40E2" w14:textId="77777777" w:rsidR="00EC5AC7" w:rsidRPr="007B37A5" w:rsidRDefault="004960C1" w:rsidP="00EC5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BE"/>
              </w:rPr>
            </w:pPr>
            <w:r w:rsidRPr="007B37A5">
              <w:rPr>
                <w:rFonts w:ascii="Times New Roman" w:eastAsia="Times New Roman" w:hAnsi="Times New Roman"/>
                <w:sz w:val="24"/>
                <w:szCs w:val="20"/>
                <w:u w:val="single"/>
                <w:lang w:val="fr-BE" w:eastAsia="fr-FR" w:bidi="fr-FR"/>
              </w:rPr>
              <w:t>I</w:t>
            </w:r>
            <w:r w:rsidR="00EC5AC7" w:rsidRPr="007B37A5">
              <w:rPr>
                <w:rFonts w:ascii="Times New Roman" w:eastAsia="Times New Roman" w:hAnsi="Times New Roman"/>
                <w:sz w:val="24"/>
                <w:szCs w:val="20"/>
                <w:u w:val="single"/>
                <w:lang w:val="fr-BE" w:eastAsia="fr-FR" w:bidi="fr-FR"/>
              </w:rPr>
              <w:t>mportance de l’intérêt</w:t>
            </w:r>
          </w:p>
        </w:tc>
      </w:tr>
      <w:tr w:rsidR="00EC5AC7" w:rsidRPr="007B37A5" w14:paraId="5EC8F9E1" w14:textId="77777777" w:rsidTr="00BA30A8">
        <w:tc>
          <w:tcPr>
            <w:tcW w:w="4111" w:type="dxa"/>
            <w:shd w:val="clear" w:color="auto" w:fill="auto"/>
          </w:tcPr>
          <w:p w14:paraId="7D7302A1" w14:textId="77777777" w:rsidR="00EC5AC7" w:rsidRPr="007B37A5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BE"/>
              </w:rPr>
            </w:pPr>
          </w:p>
        </w:tc>
        <w:tc>
          <w:tcPr>
            <w:tcW w:w="4394" w:type="dxa"/>
            <w:shd w:val="clear" w:color="auto" w:fill="auto"/>
          </w:tcPr>
          <w:p w14:paraId="4038D17A" w14:textId="77777777" w:rsidR="00EC5AC7" w:rsidRPr="007B37A5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BE"/>
              </w:rPr>
            </w:pPr>
          </w:p>
        </w:tc>
      </w:tr>
      <w:tr w:rsidR="00EC5AC7" w:rsidRPr="007B37A5" w14:paraId="061495D2" w14:textId="77777777" w:rsidTr="00BA30A8">
        <w:tc>
          <w:tcPr>
            <w:tcW w:w="4111" w:type="dxa"/>
            <w:shd w:val="clear" w:color="auto" w:fill="auto"/>
          </w:tcPr>
          <w:p w14:paraId="5F270E4B" w14:textId="77777777" w:rsidR="00EC5AC7" w:rsidRPr="007B37A5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BE"/>
              </w:rPr>
            </w:pPr>
          </w:p>
        </w:tc>
        <w:tc>
          <w:tcPr>
            <w:tcW w:w="4394" w:type="dxa"/>
            <w:shd w:val="clear" w:color="auto" w:fill="auto"/>
          </w:tcPr>
          <w:p w14:paraId="785C401D" w14:textId="77777777" w:rsidR="00EC5AC7" w:rsidRPr="007B37A5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BE"/>
              </w:rPr>
            </w:pPr>
          </w:p>
        </w:tc>
      </w:tr>
    </w:tbl>
    <w:p w14:paraId="5EC44160" w14:textId="77777777" w:rsidR="00EC5AC7" w:rsidRPr="007B37A5" w:rsidRDefault="00EC5AC7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BE"/>
        </w:rPr>
      </w:pPr>
    </w:p>
    <w:p w14:paraId="2A0CE089" w14:textId="77777777" w:rsidR="00EC5AC7" w:rsidRPr="007B37A5" w:rsidRDefault="00EC5AC7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BE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EC5AC7" w:rsidRPr="0053520D" w14:paraId="0C383C9C" w14:textId="77777777" w:rsidTr="00BA30A8">
        <w:tc>
          <w:tcPr>
            <w:tcW w:w="8471" w:type="dxa"/>
            <w:shd w:val="clear" w:color="auto" w:fill="auto"/>
          </w:tcPr>
          <w:p w14:paraId="4B0EA762" w14:textId="77777777" w:rsidR="00EC5AC7" w:rsidRPr="007B37A5" w:rsidRDefault="00EC5AC7" w:rsidP="00EC5AC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2"/>
                <w:szCs w:val="32"/>
                <w:u w:val="single"/>
                <w:lang w:val="fr-BE"/>
              </w:rPr>
            </w:pPr>
            <w:r w:rsidRPr="007B37A5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BE"/>
              </w:rPr>
              <w:t>Dettes</w:t>
            </w:r>
            <w:r w:rsidRPr="007B37A5"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BE"/>
              </w:rPr>
              <w:br/>
            </w:r>
            <w:r w:rsidRPr="007B37A5">
              <w:rPr>
                <w:rFonts w:ascii="Times New Roman" w:eastAsia="Times New Roman" w:hAnsi="Times New Roman"/>
                <w:b/>
                <w:sz w:val="24"/>
                <w:szCs w:val="20"/>
                <w:lang w:val="fr-BE" w:eastAsia="fr-FR" w:bidi="fr-FR"/>
              </w:rPr>
              <w:t>qui pourraient être considérés comme susceptibles de donner lieu à un conflit d’intérêts</w:t>
            </w:r>
            <w:r w:rsidRPr="007B37A5"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t xml:space="preserve"> </w:t>
            </w:r>
          </w:p>
        </w:tc>
      </w:tr>
    </w:tbl>
    <w:p w14:paraId="6479F6A0" w14:textId="77777777" w:rsidR="00EC5AC7" w:rsidRPr="007B37A5" w:rsidRDefault="00EC5AC7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BE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D26432" w:rsidRPr="0053520D" w14:paraId="686C492C" w14:textId="77777777" w:rsidTr="00BA30A8">
        <w:tc>
          <w:tcPr>
            <w:tcW w:w="8471" w:type="dxa"/>
            <w:shd w:val="clear" w:color="auto" w:fill="auto"/>
          </w:tcPr>
          <w:p w14:paraId="35F73CAE" w14:textId="77777777" w:rsidR="00D26432" w:rsidRPr="007B37A5" w:rsidRDefault="00D26432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</w:pPr>
            <w:r w:rsidRPr="007B37A5"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  <w:t>Prêts</w:t>
            </w:r>
          </w:p>
          <w:p w14:paraId="68DFAFE8" w14:textId="77777777" w:rsidR="00707562" w:rsidRPr="007B37A5" w:rsidRDefault="00707562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</w:pPr>
            <w:r w:rsidRPr="007B37A5">
              <w:rPr>
                <w:rFonts w:ascii="Times New Roman" w:eastAsia="Times New Roman" w:hAnsi="Times New Roman"/>
                <w:b/>
                <w:sz w:val="24"/>
                <w:szCs w:val="20"/>
                <w:lang w:val="fr-BE" w:eastAsia="fr-FR" w:bidi="fr-FR"/>
              </w:rPr>
              <w:t>qui pourraient être considérés comme susceptibles de donner lieu à un conflit d’intérêts</w:t>
            </w:r>
          </w:p>
        </w:tc>
      </w:tr>
    </w:tbl>
    <w:p w14:paraId="1D3FFA6C" w14:textId="77777777" w:rsidR="008B54D9" w:rsidRPr="007B37A5" w:rsidRDefault="008B54D9" w:rsidP="00D264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BE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D26432" w:rsidRPr="007B37A5" w14:paraId="5379EF74" w14:textId="77777777" w:rsidTr="00BA30A8">
        <w:tc>
          <w:tcPr>
            <w:tcW w:w="630" w:type="dxa"/>
            <w:shd w:val="clear" w:color="auto" w:fill="auto"/>
          </w:tcPr>
          <w:p w14:paraId="3A76C81E" w14:textId="77777777" w:rsidR="00D26432" w:rsidRPr="007B37A5" w:rsidRDefault="00D26432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</w:pPr>
          </w:p>
        </w:tc>
        <w:tc>
          <w:tcPr>
            <w:tcW w:w="7841" w:type="dxa"/>
            <w:shd w:val="clear" w:color="auto" w:fill="auto"/>
          </w:tcPr>
          <w:p w14:paraId="79E7FA4A" w14:textId="77777777" w:rsidR="00D26432" w:rsidRPr="007B37A5" w:rsidRDefault="00D26432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</w:pPr>
            <w:r w:rsidRPr="007B37A5"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  <w:t>N/A</w:t>
            </w:r>
            <w:r w:rsidR="005A35CF" w:rsidRPr="007B37A5"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  <w:t xml:space="preserve"> (non-applicable)</w:t>
            </w:r>
          </w:p>
        </w:tc>
      </w:tr>
    </w:tbl>
    <w:p w14:paraId="07E417AD" w14:textId="77777777" w:rsidR="008B54D9" w:rsidRPr="007B37A5" w:rsidRDefault="008B54D9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BE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394"/>
      </w:tblGrid>
      <w:tr w:rsidR="00EC5AC7" w:rsidRPr="007B37A5" w14:paraId="44CAF606" w14:textId="77777777" w:rsidTr="00BA30A8">
        <w:tc>
          <w:tcPr>
            <w:tcW w:w="4111" w:type="dxa"/>
            <w:shd w:val="clear" w:color="auto" w:fill="auto"/>
          </w:tcPr>
          <w:p w14:paraId="546CF5DA" w14:textId="77777777" w:rsidR="00EC5AC7" w:rsidRPr="007B37A5" w:rsidRDefault="00BA0166" w:rsidP="00EC5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BE"/>
              </w:rPr>
            </w:pPr>
            <w:r w:rsidRPr="007B37A5">
              <w:rPr>
                <w:rFonts w:ascii="Times New Roman" w:eastAsia="Times New Roman" w:hAnsi="Times New Roman"/>
                <w:sz w:val="24"/>
                <w:szCs w:val="20"/>
                <w:u w:val="single"/>
                <w:lang w:val="fr-BE" w:eastAsia="fr-FR" w:bidi="fr-FR"/>
              </w:rPr>
              <w:t xml:space="preserve">Entité concernée </w:t>
            </w:r>
          </w:p>
        </w:tc>
        <w:tc>
          <w:tcPr>
            <w:tcW w:w="4394" w:type="dxa"/>
            <w:shd w:val="clear" w:color="auto" w:fill="auto"/>
          </w:tcPr>
          <w:p w14:paraId="73209A43" w14:textId="77777777" w:rsidR="00EC5AC7" w:rsidRPr="007B37A5" w:rsidRDefault="0087790C" w:rsidP="00EC5AC7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BE"/>
              </w:rPr>
            </w:pPr>
            <w:r w:rsidRPr="007B37A5">
              <w:rPr>
                <w:rFonts w:ascii="Times New Roman" w:hAnsi="Times New Roman"/>
                <w:bCs/>
                <w:sz w:val="24"/>
                <w:szCs w:val="24"/>
                <w:u w:val="single"/>
                <w:lang w:val="fr-BE"/>
              </w:rPr>
              <w:t>Importance de l'</w:t>
            </w:r>
            <w:r w:rsidR="00D26432" w:rsidRPr="007B37A5">
              <w:rPr>
                <w:rFonts w:ascii="Times New Roman" w:hAnsi="Times New Roman"/>
                <w:bCs/>
                <w:sz w:val="24"/>
                <w:szCs w:val="24"/>
                <w:u w:val="single"/>
                <w:lang w:val="fr-BE"/>
              </w:rPr>
              <w:t>inté</w:t>
            </w:r>
            <w:r w:rsidR="004960C1" w:rsidRPr="007B37A5">
              <w:rPr>
                <w:rFonts w:ascii="Times New Roman" w:hAnsi="Times New Roman"/>
                <w:bCs/>
                <w:sz w:val="24"/>
                <w:szCs w:val="24"/>
                <w:u w:val="single"/>
                <w:lang w:val="fr-BE"/>
              </w:rPr>
              <w:t>rêt</w:t>
            </w:r>
          </w:p>
        </w:tc>
      </w:tr>
      <w:tr w:rsidR="00EC5AC7" w:rsidRPr="007B37A5" w14:paraId="4F1280AC" w14:textId="77777777" w:rsidTr="00BA30A8">
        <w:tc>
          <w:tcPr>
            <w:tcW w:w="4111" w:type="dxa"/>
            <w:shd w:val="clear" w:color="auto" w:fill="auto"/>
          </w:tcPr>
          <w:p w14:paraId="394D1D6C" w14:textId="77777777" w:rsidR="00EC5AC7" w:rsidRPr="007B37A5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BE"/>
              </w:rPr>
            </w:pPr>
          </w:p>
        </w:tc>
        <w:tc>
          <w:tcPr>
            <w:tcW w:w="4394" w:type="dxa"/>
            <w:shd w:val="clear" w:color="auto" w:fill="auto"/>
          </w:tcPr>
          <w:p w14:paraId="5E6E7885" w14:textId="77777777" w:rsidR="00EC5AC7" w:rsidRPr="007B37A5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BE"/>
              </w:rPr>
            </w:pPr>
          </w:p>
        </w:tc>
      </w:tr>
      <w:tr w:rsidR="00EC5AC7" w:rsidRPr="007B37A5" w14:paraId="75005461" w14:textId="77777777" w:rsidTr="00BA30A8">
        <w:tc>
          <w:tcPr>
            <w:tcW w:w="4111" w:type="dxa"/>
            <w:shd w:val="clear" w:color="auto" w:fill="auto"/>
          </w:tcPr>
          <w:p w14:paraId="13DF3814" w14:textId="77777777" w:rsidR="00EC5AC7" w:rsidRPr="007B37A5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BE"/>
              </w:rPr>
            </w:pPr>
          </w:p>
        </w:tc>
        <w:tc>
          <w:tcPr>
            <w:tcW w:w="4394" w:type="dxa"/>
            <w:shd w:val="clear" w:color="auto" w:fill="auto"/>
          </w:tcPr>
          <w:p w14:paraId="757718D3" w14:textId="77777777" w:rsidR="00EC5AC7" w:rsidRPr="007B37A5" w:rsidRDefault="00EC5AC7" w:rsidP="00EC5AC7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BE"/>
              </w:rPr>
            </w:pPr>
          </w:p>
        </w:tc>
      </w:tr>
    </w:tbl>
    <w:p w14:paraId="28B205A6" w14:textId="77777777" w:rsidR="008B54D9" w:rsidRPr="007B37A5" w:rsidRDefault="008B54D9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BE"/>
        </w:rPr>
      </w:pPr>
    </w:p>
    <w:p w14:paraId="508F873F" w14:textId="77777777" w:rsidR="008B54D9" w:rsidRPr="007B37A5" w:rsidRDefault="008B54D9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BE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D26432" w:rsidRPr="0053520D" w14:paraId="4DAE90C7" w14:textId="77777777" w:rsidTr="00BA30A8">
        <w:tc>
          <w:tcPr>
            <w:tcW w:w="8471" w:type="dxa"/>
            <w:shd w:val="clear" w:color="auto" w:fill="auto"/>
          </w:tcPr>
          <w:p w14:paraId="2D4462D7" w14:textId="77777777" w:rsidR="00D26432" w:rsidRPr="007B37A5" w:rsidRDefault="00D26432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</w:pPr>
            <w:r w:rsidRPr="007B37A5"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  <w:t>Autres dettes</w:t>
            </w:r>
          </w:p>
          <w:p w14:paraId="33909B9C" w14:textId="77777777" w:rsidR="00BA0166" w:rsidRPr="007B37A5" w:rsidRDefault="00BA0166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</w:pPr>
            <w:r w:rsidRPr="007B37A5">
              <w:rPr>
                <w:rFonts w:ascii="Times New Roman" w:eastAsia="Times New Roman" w:hAnsi="Times New Roman"/>
                <w:b/>
                <w:sz w:val="24"/>
                <w:szCs w:val="20"/>
                <w:lang w:val="fr-BE" w:eastAsia="fr-FR" w:bidi="fr-FR"/>
              </w:rPr>
              <w:t>qui pourraient être considérés comme susceptibles de donner lieu à un conflit d’intérêts</w:t>
            </w:r>
          </w:p>
        </w:tc>
      </w:tr>
    </w:tbl>
    <w:p w14:paraId="3CF50BB8" w14:textId="77777777" w:rsidR="008B54D9" w:rsidRPr="007B37A5" w:rsidRDefault="008B54D9" w:rsidP="00D264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BE"/>
        </w:rPr>
      </w:pPr>
    </w:p>
    <w:p w14:paraId="1FCF5B20" w14:textId="77777777" w:rsidR="008B54D9" w:rsidRPr="007B37A5" w:rsidRDefault="008B54D9" w:rsidP="00D2643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BE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"/>
        <w:gridCol w:w="7872"/>
      </w:tblGrid>
      <w:tr w:rsidR="00D26432" w:rsidRPr="007B37A5" w14:paraId="1DB6D136" w14:textId="77777777" w:rsidTr="009F5362">
        <w:tc>
          <w:tcPr>
            <w:tcW w:w="630" w:type="dxa"/>
            <w:shd w:val="clear" w:color="auto" w:fill="auto"/>
          </w:tcPr>
          <w:p w14:paraId="70E7A6D3" w14:textId="77777777" w:rsidR="00D26432" w:rsidRPr="007B37A5" w:rsidRDefault="00D26432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</w:pPr>
          </w:p>
        </w:tc>
        <w:tc>
          <w:tcPr>
            <w:tcW w:w="7841" w:type="dxa"/>
            <w:shd w:val="clear" w:color="auto" w:fill="auto"/>
          </w:tcPr>
          <w:p w14:paraId="01F7E272" w14:textId="77777777" w:rsidR="00D26432" w:rsidRPr="007B37A5" w:rsidRDefault="00D26432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</w:pPr>
            <w:r w:rsidRPr="007B37A5"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  <w:t>N/A</w:t>
            </w:r>
            <w:r w:rsidR="005A35CF" w:rsidRPr="007B37A5"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  <w:t xml:space="preserve"> (non-applicable)</w:t>
            </w:r>
          </w:p>
        </w:tc>
      </w:tr>
    </w:tbl>
    <w:tbl>
      <w:tblPr>
        <w:tblpPr w:leftFromText="180" w:rightFromText="180" w:vertAnchor="text" w:horzAnchor="margin" w:tblpXSpec="right" w:tblpY="181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119"/>
        <w:gridCol w:w="3118"/>
      </w:tblGrid>
      <w:tr w:rsidR="009F5362" w:rsidRPr="007B37A5" w14:paraId="4897B830" w14:textId="77777777" w:rsidTr="009F5362">
        <w:trPr>
          <w:trHeight w:val="258"/>
        </w:trPr>
        <w:tc>
          <w:tcPr>
            <w:tcW w:w="2268" w:type="dxa"/>
            <w:shd w:val="clear" w:color="auto" w:fill="auto"/>
          </w:tcPr>
          <w:p w14:paraId="0984B507" w14:textId="77777777" w:rsidR="009F5362" w:rsidRPr="007B37A5" w:rsidRDefault="009F5362" w:rsidP="009F53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BE"/>
              </w:rPr>
            </w:pPr>
            <w:r w:rsidRPr="007B37A5">
              <w:rPr>
                <w:rFonts w:ascii="Times New Roman" w:eastAsia="Times New Roman" w:hAnsi="Times New Roman"/>
                <w:sz w:val="24"/>
                <w:szCs w:val="20"/>
                <w:u w:val="single"/>
                <w:lang w:val="fr-BE" w:eastAsia="fr-FR" w:bidi="fr-FR"/>
              </w:rPr>
              <w:t>Type d</w:t>
            </w:r>
            <w:r w:rsidR="00707562" w:rsidRPr="007B37A5">
              <w:rPr>
                <w:rFonts w:ascii="Times New Roman" w:eastAsia="Times New Roman" w:hAnsi="Times New Roman"/>
                <w:sz w:val="24"/>
                <w:szCs w:val="20"/>
                <w:u w:val="single"/>
                <w:lang w:val="fr-BE" w:eastAsia="fr-FR" w:bidi="fr-FR"/>
              </w:rPr>
              <w:t xml:space="preserve">e dette </w:t>
            </w:r>
          </w:p>
        </w:tc>
        <w:tc>
          <w:tcPr>
            <w:tcW w:w="3119" w:type="dxa"/>
            <w:shd w:val="clear" w:color="auto" w:fill="auto"/>
          </w:tcPr>
          <w:p w14:paraId="43217EB2" w14:textId="77777777" w:rsidR="009F5362" w:rsidRPr="007B37A5" w:rsidRDefault="009F5362" w:rsidP="009F536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BE"/>
              </w:rPr>
            </w:pPr>
            <w:r w:rsidRPr="007B37A5">
              <w:rPr>
                <w:rFonts w:ascii="Times New Roman" w:eastAsia="Times New Roman" w:hAnsi="Times New Roman"/>
                <w:sz w:val="24"/>
                <w:szCs w:val="20"/>
                <w:u w:val="single"/>
                <w:lang w:val="fr-BE" w:eastAsia="fr-FR" w:bidi="fr-FR"/>
              </w:rPr>
              <w:t>Entité concernée</w:t>
            </w:r>
          </w:p>
        </w:tc>
        <w:tc>
          <w:tcPr>
            <w:tcW w:w="3118" w:type="dxa"/>
          </w:tcPr>
          <w:p w14:paraId="7706527F" w14:textId="77777777" w:rsidR="009F5362" w:rsidRPr="007B37A5" w:rsidRDefault="009F5362" w:rsidP="009F536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BE" w:eastAsia="fr-FR" w:bidi="fr-FR"/>
              </w:rPr>
            </w:pPr>
            <w:r w:rsidRPr="007B37A5">
              <w:rPr>
                <w:rFonts w:ascii="Times New Roman" w:hAnsi="Times New Roman"/>
                <w:bCs/>
                <w:sz w:val="24"/>
                <w:szCs w:val="24"/>
                <w:u w:val="single"/>
                <w:lang w:val="fr-BE"/>
              </w:rPr>
              <w:t>Importance de l'intérêt</w:t>
            </w:r>
          </w:p>
        </w:tc>
      </w:tr>
      <w:tr w:rsidR="009F5362" w:rsidRPr="007B37A5" w14:paraId="15A0CD18" w14:textId="77777777" w:rsidTr="009F5362">
        <w:tc>
          <w:tcPr>
            <w:tcW w:w="2268" w:type="dxa"/>
            <w:shd w:val="clear" w:color="auto" w:fill="auto"/>
          </w:tcPr>
          <w:p w14:paraId="7F81F28F" w14:textId="77777777" w:rsidR="009F5362" w:rsidRPr="007B37A5" w:rsidRDefault="009F5362" w:rsidP="009F53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BE"/>
              </w:rPr>
            </w:pPr>
          </w:p>
        </w:tc>
        <w:tc>
          <w:tcPr>
            <w:tcW w:w="3119" w:type="dxa"/>
            <w:shd w:val="clear" w:color="auto" w:fill="auto"/>
          </w:tcPr>
          <w:p w14:paraId="37435215" w14:textId="77777777" w:rsidR="009F5362" w:rsidRPr="007B37A5" w:rsidRDefault="009F5362" w:rsidP="009F53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BE"/>
              </w:rPr>
            </w:pPr>
          </w:p>
        </w:tc>
        <w:tc>
          <w:tcPr>
            <w:tcW w:w="3118" w:type="dxa"/>
          </w:tcPr>
          <w:p w14:paraId="2CB0CC77" w14:textId="77777777" w:rsidR="009F5362" w:rsidRPr="007B37A5" w:rsidRDefault="009F5362" w:rsidP="009F53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BE"/>
              </w:rPr>
            </w:pPr>
          </w:p>
        </w:tc>
      </w:tr>
      <w:tr w:rsidR="009F5362" w:rsidRPr="007B37A5" w14:paraId="48850D5B" w14:textId="77777777" w:rsidTr="009F5362">
        <w:tc>
          <w:tcPr>
            <w:tcW w:w="2268" w:type="dxa"/>
            <w:shd w:val="clear" w:color="auto" w:fill="auto"/>
          </w:tcPr>
          <w:p w14:paraId="54E8DFB8" w14:textId="77777777" w:rsidR="009F5362" w:rsidRPr="007B37A5" w:rsidRDefault="009F5362" w:rsidP="009F53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BE"/>
              </w:rPr>
            </w:pPr>
          </w:p>
        </w:tc>
        <w:tc>
          <w:tcPr>
            <w:tcW w:w="3119" w:type="dxa"/>
            <w:shd w:val="clear" w:color="auto" w:fill="auto"/>
          </w:tcPr>
          <w:p w14:paraId="04DB730F" w14:textId="77777777" w:rsidR="009F5362" w:rsidRPr="007B37A5" w:rsidRDefault="009F5362" w:rsidP="009F53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BE"/>
              </w:rPr>
            </w:pPr>
          </w:p>
        </w:tc>
        <w:tc>
          <w:tcPr>
            <w:tcW w:w="3118" w:type="dxa"/>
          </w:tcPr>
          <w:p w14:paraId="71D9B86C" w14:textId="77777777" w:rsidR="009F5362" w:rsidRPr="007B37A5" w:rsidRDefault="009F5362" w:rsidP="009F536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BE"/>
              </w:rPr>
            </w:pPr>
          </w:p>
        </w:tc>
      </w:tr>
    </w:tbl>
    <w:p w14:paraId="335E3B4B" w14:textId="77777777" w:rsidR="008B54D9" w:rsidRPr="007B37A5" w:rsidRDefault="008B54D9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BE"/>
        </w:rPr>
      </w:pPr>
    </w:p>
    <w:p w14:paraId="411580EA" w14:textId="77777777" w:rsidR="008B54D9" w:rsidRPr="007B37A5" w:rsidRDefault="008B54D9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BE"/>
        </w:rPr>
      </w:pPr>
    </w:p>
    <w:p w14:paraId="70FF7496" w14:textId="77777777" w:rsidR="008B54D9" w:rsidRPr="007B37A5" w:rsidRDefault="008B54D9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BE"/>
        </w:rPr>
      </w:pPr>
    </w:p>
    <w:p w14:paraId="132887B2" w14:textId="77777777" w:rsidR="009F5362" w:rsidRPr="007B37A5" w:rsidRDefault="009F5362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BE"/>
        </w:rPr>
      </w:pPr>
    </w:p>
    <w:p w14:paraId="14EA6C0B" w14:textId="77777777" w:rsidR="009F5362" w:rsidRPr="007B37A5" w:rsidRDefault="009F5362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BE"/>
        </w:rPr>
      </w:pPr>
    </w:p>
    <w:p w14:paraId="003F9434" w14:textId="77777777" w:rsidR="009F5362" w:rsidRPr="007B37A5" w:rsidRDefault="009F5362" w:rsidP="00EC5AC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BE"/>
        </w:rPr>
      </w:pPr>
    </w:p>
    <w:p w14:paraId="222536D4" w14:textId="77777777" w:rsidR="00A93109" w:rsidRPr="007B37A5" w:rsidRDefault="00A93109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BE"/>
        </w:rPr>
      </w:pPr>
    </w:p>
    <w:p w14:paraId="08B535BE" w14:textId="77777777" w:rsidR="00A93109" w:rsidRPr="007B37A5" w:rsidRDefault="00A93109" w:rsidP="00A93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 w:hanging="720"/>
        <w:jc w:val="both"/>
        <w:rPr>
          <w:rFonts w:ascii="Times New Roman" w:hAnsi="Times New Roman"/>
          <w:b/>
          <w:bCs/>
          <w:sz w:val="24"/>
          <w:szCs w:val="24"/>
          <w:lang w:val="fr-BE"/>
        </w:rPr>
      </w:pPr>
      <w:r w:rsidRPr="007B37A5">
        <w:rPr>
          <w:rFonts w:ascii="Times New Roman" w:hAnsi="Times New Roman"/>
          <w:b/>
          <w:bCs/>
          <w:sz w:val="24"/>
          <w:szCs w:val="24"/>
          <w:lang w:val="fr-BE"/>
        </w:rPr>
        <w:t>IV</w:t>
      </w:r>
      <w:r w:rsidR="00EB495A" w:rsidRPr="007B37A5">
        <w:rPr>
          <w:rFonts w:ascii="Times New Roman" w:hAnsi="Times New Roman"/>
          <w:b/>
          <w:bCs/>
          <w:sz w:val="24"/>
          <w:szCs w:val="24"/>
          <w:lang w:val="fr-BE"/>
        </w:rPr>
        <w:t>.</w:t>
      </w:r>
      <w:r w:rsidRPr="007B37A5">
        <w:rPr>
          <w:rFonts w:ascii="Times New Roman" w:hAnsi="Times New Roman"/>
          <w:b/>
          <w:bCs/>
          <w:sz w:val="24"/>
          <w:szCs w:val="24"/>
          <w:lang w:val="fr-BE"/>
        </w:rPr>
        <w:tab/>
      </w:r>
      <w:r w:rsidRPr="007B37A5">
        <w:rPr>
          <w:rFonts w:ascii="Times New Roman" w:eastAsia="Times New Roman" w:hAnsi="Times New Roman"/>
          <w:b/>
          <w:sz w:val="24"/>
          <w:szCs w:val="20"/>
          <w:u w:val="single"/>
          <w:lang w:val="fr-BE" w:eastAsia="fr-FR" w:bidi="fr-FR"/>
        </w:rPr>
        <w:t>INTÉRÊTS FINANCIERS DES CONJOINTS, PARTENAIRES</w:t>
      </w:r>
      <w:r w:rsidRPr="007B37A5">
        <w:rPr>
          <w:rFonts w:ascii="Times New Roman" w:eastAsia="Times New Roman" w:hAnsi="Times New Roman"/>
          <w:b/>
          <w:sz w:val="24"/>
          <w:szCs w:val="20"/>
          <w:u w:val="single"/>
          <w:vertAlign w:val="superscript"/>
          <w:lang w:val="fr-BE" w:eastAsia="fr-FR" w:bidi="fr-FR"/>
        </w:rPr>
        <w:footnoteReference w:id="1"/>
      </w:r>
      <w:r w:rsidRPr="007B37A5">
        <w:rPr>
          <w:rFonts w:ascii="Times New Roman" w:eastAsia="Times New Roman" w:hAnsi="Times New Roman"/>
          <w:b/>
          <w:sz w:val="24"/>
          <w:szCs w:val="20"/>
          <w:u w:val="single"/>
          <w:lang w:val="fr-BE" w:eastAsia="fr-FR" w:bidi="fr-FR"/>
        </w:rPr>
        <w:t xml:space="preserve"> ET ENFANTS MINEURS LORSQUE CES INTÉRÊTS POURRAIENT ÊTRE CONSIDÉRÉS COMME SUSCEPTIBLES DE DONNER LIEU À UN CONFLIT D’INTÉRÊTS </w:t>
      </w:r>
      <w:r w:rsidR="00B3009D" w:rsidRPr="007B37A5">
        <w:rPr>
          <w:rFonts w:ascii="Times New Roman" w:eastAsia="Times New Roman" w:hAnsi="Times New Roman"/>
          <w:b/>
          <w:sz w:val="24"/>
          <w:szCs w:val="20"/>
          <w:u w:val="single"/>
          <w:lang w:val="fr-BE" w:eastAsia="fr-FR" w:bidi="fr-FR"/>
        </w:rPr>
        <w:t>[</w:t>
      </w:r>
      <w:r w:rsidRPr="007B37A5">
        <w:rPr>
          <w:rFonts w:ascii="Times New Roman" w:eastAsia="Times New Roman" w:hAnsi="Times New Roman"/>
          <w:b/>
          <w:sz w:val="24"/>
          <w:szCs w:val="20"/>
          <w:u w:val="single"/>
          <w:lang w:val="fr-BE" w:eastAsia="fr-FR" w:bidi="fr-FR"/>
        </w:rPr>
        <w:t>article 3, paragraphe 4, point a), du code</w:t>
      </w:r>
      <w:r w:rsidR="00B3009D" w:rsidRPr="007B37A5">
        <w:rPr>
          <w:rFonts w:ascii="Times New Roman" w:eastAsia="Times New Roman" w:hAnsi="Times New Roman"/>
          <w:b/>
          <w:sz w:val="24"/>
          <w:szCs w:val="20"/>
          <w:u w:val="single"/>
          <w:lang w:val="fr-BE" w:eastAsia="fr-FR" w:bidi="fr-FR"/>
        </w:rPr>
        <w:t>]</w:t>
      </w:r>
    </w:p>
    <w:p w14:paraId="2ADB69E7" w14:textId="77777777" w:rsidR="00A93109" w:rsidRPr="007B37A5" w:rsidRDefault="00A93109" w:rsidP="00A9310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 w:hanging="720"/>
        <w:jc w:val="both"/>
        <w:rPr>
          <w:rFonts w:ascii="Times New Roman" w:hAnsi="Times New Roman"/>
          <w:bCs/>
          <w:i/>
          <w:sz w:val="24"/>
          <w:szCs w:val="24"/>
          <w:u w:val="single"/>
          <w:lang w:val="fr-BE"/>
        </w:rPr>
      </w:pPr>
      <w:r w:rsidRPr="007B37A5">
        <w:rPr>
          <w:rFonts w:ascii="Times New Roman" w:hAnsi="Times New Roman"/>
          <w:b/>
          <w:bCs/>
          <w:sz w:val="24"/>
          <w:szCs w:val="24"/>
          <w:lang w:val="fr-BE"/>
        </w:rPr>
        <w:tab/>
      </w:r>
      <w:r w:rsidRPr="007B37A5">
        <w:rPr>
          <w:rFonts w:ascii="Times New Roman" w:eastAsia="Times New Roman" w:hAnsi="Times New Roman"/>
          <w:i/>
          <w:sz w:val="24"/>
          <w:szCs w:val="20"/>
          <w:lang w:val="fr-BE" w:eastAsia="fr-FR" w:bidi="fr-FR"/>
        </w:rPr>
        <w:t xml:space="preserve">(Dans ce cas, les informations à fournir sont, en principe, les mêmes que </w:t>
      </w:r>
      <w:r w:rsidR="00707562" w:rsidRPr="007B37A5">
        <w:rPr>
          <w:rFonts w:ascii="Times New Roman" w:eastAsia="Times New Roman" w:hAnsi="Times New Roman"/>
          <w:i/>
          <w:sz w:val="24"/>
          <w:szCs w:val="20"/>
          <w:lang w:val="fr-BE" w:eastAsia="fr-FR" w:bidi="fr-FR"/>
        </w:rPr>
        <w:t xml:space="preserve">celles indiquées au </w:t>
      </w:r>
      <w:r w:rsidRPr="007B37A5">
        <w:rPr>
          <w:rFonts w:ascii="Times New Roman" w:eastAsia="Times New Roman" w:hAnsi="Times New Roman"/>
          <w:i/>
          <w:sz w:val="24"/>
          <w:szCs w:val="20"/>
          <w:lang w:val="fr-BE" w:eastAsia="fr-FR" w:bidi="fr-FR"/>
        </w:rPr>
        <w:t>point III</w:t>
      </w:r>
      <w:r w:rsidR="00451B10" w:rsidRPr="007B37A5">
        <w:rPr>
          <w:rFonts w:ascii="Times New Roman" w:eastAsia="Times New Roman" w:hAnsi="Times New Roman"/>
          <w:i/>
          <w:sz w:val="24"/>
          <w:szCs w:val="20"/>
          <w:lang w:val="fr-BE" w:eastAsia="fr-FR" w:bidi="fr-FR"/>
        </w:rPr>
        <w:t>.</w:t>
      </w:r>
      <w:r w:rsidRPr="007B37A5">
        <w:rPr>
          <w:rFonts w:ascii="Times New Roman" w:eastAsia="Times New Roman" w:hAnsi="Times New Roman"/>
          <w:i/>
          <w:sz w:val="24"/>
          <w:szCs w:val="20"/>
          <w:lang w:val="fr-BE" w:eastAsia="fr-FR" w:bidi="fr-FR"/>
        </w:rPr>
        <w:t>)</w:t>
      </w:r>
    </w:p>
    <w:p w14:paraId="3E7A9F61" w14:textId="77777777" w:rsidR="00B3009D" w:rsidRPr="007B37A5" w:rsidRDefault="00B3009D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BE" w:eastAsia="fr-FR" w:bidi="fr-FR"/>
        </w:rPr>
      </w:pPr>
    </w:p>
    <w:p w14:paraId="01412BA0" w14:textId="77777777" w:rsidR="00B3009D" w:rsidRPr="007B37A5" w:rsidRDefault="00B3009D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BE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6641DD" w:rsidRPr="0053520D" w14:paraId="185ED27D" w14:textId="77777777" w:rsidTr="00BA30A8">
        <w:tc>
          <w:tcPr>
            <w:tcW w:w="8471" w:type="dxa"/>
            <w:shd w:val="clear" w:color="auto" w:fill="auto"/>
          </w:tcPr>
          <w:p w14:paraId="3C33555E" w14:textId="77777777" w:rsidR="006641DD" w:rsidRPr="007B37A5" w:rsidRDefault="00623AB5" w:rsidP="00C711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fr-BE"/>
              </w:rPr>
            </w:pPr>
            <w:r w:rsidRPr="007B37A5">
              <w:rPr>
                <w:rFonts w:ascii="Times New Roman" w:hAnsi="Times New Roman"/>
                <w:b/>
                <w:bCs/>
                <w:sz w:val="28"/>
                <w:szCs w:val="28"/>
                <w:lang w:val="fr-BE"/>
              </w:rPr>
              <w:t>Intérêts financiers des conjoints/p</w:t>
            </w:r>
            <w:r w:rsidR="006641DD" w:rsidRPr="007B37A5">
              <w:rPr>
                <w:rFonts w:ascii="Times New Roman" w:hAnsi="Times New Roman"/>
                <w:b/>
                <w:bCs/>
                <w:sz w:val="28"/>
                <w:szCs w:val="28"/>
                <w:lang w:val="fr-BE"/>
              </w:rPr>
              <w:t>artenaires</w:t>
            </w:r>
            <w:r w:rsidR="006641DD" w:rsidRPr="007B37A5"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  <w:t xml:space="preserve"> </w:t>
            </w:r>
            <w:r w:rsidR="006641DD" w:rsidRPr="007B37A5"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  <w:br/>
            </w:r>
            <w:r w:rsidR="00C711BF" w:rsidRPr="007B37A5"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  <w:t>lorsque ces intérêts pourraient être considérés comme susceptibles de donner lieu à un conflit d’intérêts</w:t>
            </w:r>
          </w:p>
        </w:tc>
      </w:tr>
    </w:tbl>
    <w:p w14:paraId="08BDD477" w14:textId="77777777" w:rsidR="006641DD" w:rsidRPr="007B37A5" w:rsidRDefault="006641DD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BE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BA0166" w:rsidRPr="007B37A5" w14:paraId="7F1F7AB9" w14:textId="77777777" w:rsidTr="00BA30A8">
        <w:tc>
          <w:tcPr>
            <w:tcW w:w="630" w:type="dxa"/>
            <w:shd w:val="clear" w:color="auto" w:fill="auto"/>
          </w:tcPr>
          <w:p w14:paraId="758C7E8B" w14:textId="77777777" w:rsidR="00BA0166" w:rsidRPr="007B37A5" w:rsidRDefault="00BA0166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</w:pPr>
          </w:p>
        </w:tc>
        <w:tc>
          <w:tcPr>
            <w:tcW w:w="7841" w:type="dxa"/>
            <w:shd w:val="clear" w:color="auto" w:fill="auto"/>
          </w:tcPr>
          <w:p w14:paraId="29DF85DF" w14:textId="77777777" w:rsidR="00BA0166" w:rsidRPr="007B37A5" w:rsidRDefault="00BA0166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</w:pPr>
            <w:r w:rsidRPr="007B37A5"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  <w:t>N/A</w:t>
            </w:r>
            <w:r w:rsidR="005A35CF" w:rsidRPr="007B37A5"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  <w:t xml:space="preserve"> (non-applicable)</w:t>
            </w:r>
          </w:p>
        </w:tc>
      </w:tr>
    </w:tbl>
    <w:p w14:paraId="75B40CAE" w14:textId="77777777" w:rsidR="00BA0166" w:rsidRPr="007B37A5" w:rsidRDefault="00BA0166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BE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623AB5" w:rsidRPr="007B37A5" w14:paraId="0FA20F89" w14:textId="77777777" w:rsidTr="00BA30A8">
        <w:tc>
          <w:tcPr>
            <w:tcW w:w="8471" w:type="dxa"/>
            <w:shd w:val="clear" w:color="auto" w:fill="auto"/>
          </w:tcPr>
          <w:p w14:paraId="17576A9F" w14:textId="77777777" w:rsidR="00623AB5" w:rsidRPr="007B37A5" w:rsidRDefault="00213AA7" w:rsidP="00623A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BE"/>
              </w:rPr>
            </w:pPr>
            <w:r w:rsidRPr="007B37A5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BE"/>
              </w:rPr>
              <w:t>É</w:t>
            </w:r>
            <w:r w:rsidR="00623AB5" w:rsidRPr="007B37A5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BE"/>
              </w:rPr>
              <w:t>léments de patrimoine</w:t>
            </w:r>
            <w:r w:rsidR="00623AB5" w:rsidRPr="007B37A5">
              <w:rPr>
                <w:rFonts w:ascii="Times New Roman" w:hAnsi="Times New Roman"/>
                <w:bCs/>
                <w:i/>
                <w:sz w:val="28"/>
                <w:szCs w:val="28"/>
                <w:lang w:val="fr-BE"/>
              </w:rPr>
              <w:t xml:space="preserve"> </w:t>
            </w:r>
          </w:p>
        </w:tc>
      </w:tr>
    </w:tbl>
    <w:p w14:paraId="573AAFF8" w14:textId="77777777" w:rsidR="00623AB5" w:rsidRPr="007B37A5" w:rsidRDefault="00623AB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BE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7B37A5" w14:paraId="49E062D3" w14:textId="77777777" w:rsidTr="00BA30A8">
        <w:tc>
          <w:tcPr>
            <w:tcW w:w="8471" w:type="dxa"/>
            <w:shd w:val="clear" w:color="auto" w:fill="auto"/>
          </w:tcPr>
          <w:p w14:paraId="017D9597" w14:textId="77777777" w:rsidR="009954B0" w:rsidRPr="007B37A5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</w:pPr>
            <w:r w:rsidRPr="007B37A5"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  <w:t>Actions</w:t>
            </w:r>
          </w:p>
        </w:tc>
      </w:tr>
    </w:tbl>
    <w:p w14:paraId="403C0F7F" w14:textId="77777777" w:rsidR="009954B0" w:rsidRPr="007B37A5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BE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7B37A5" w14:paraId="0FCEC93A" w14:textId="77777777" w:rsidTr="00BA30A8">
        <w:tc>
          <w:tcPr>
            <w:tcW w:w="630" w:type="dxa"/>
            <w:shd w:val="clear" w:color="auto" w:fill="auto"/>
          </w:tcPr>
          <w:p w14:paraId="5B2B4E15" w14:textId="77777777" w:rsidR="009954B0" w:rsidRPr="007B37A5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</w:pPr>
          </w:p>
        </w:tc>
        <w:tc>
          <w:tcPr>
            <w:tcW w:w="7841" w:type="dxa"/>
            <w:shd w:val="clear" w:color="auto" w:fill="auto"/>
          </w:tcPr>
          <w:p w14:paraId="275F5864" w14:textId="77777777" w:rsidR="009954B0" w:rsidRPr="007B37A5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</w:pPr>
            <w:r w:rsidRPr="007B37A5"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  <w:t>N/A</w:t>
            </w:r>
            <w:r w:rsidR="005A35CF" w:rsidRPr="007B37A5"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  <w:t xml:space="preserve"> (non-applicable)</w:t>
            </w:r>
          </w:p>
        </w:tc>
      </w:tr>
    </w:tbl>
    <w:p w14:paraId="0B0A61D5" w14:textId="77777777" w:rsidR="009954B0" w:rsidRPr="007B37A5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BE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3096"/>
        <w:gridCol w:w="3096"/>
      </w:tblGrid>
      <w:tr w:rsidR="009954B0" w:rsidRPr="007B37A5" w14:paraId="411526FD" w14:textId="77777777" w:rsidTr="00BA30A8">
        <w:tc>
          <w:tcPr>
            <w:tcW w:w="2279" w:type="dxa"/>
            <w:shd w:val="clear" w:color="auto" w:fill="auto"/>
          </w:tcPr>
          <w:p w14:paraId="2857DEDB" w14:textId="77777777" w:rsidR="009954B0" w:rsidRPr="007B37A5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BE"/>
              </w:rPr>
            </w:pPr>
            <w:r w:rsidRPr="007B37A5">
              <w:rPr>
                <w:rFonts w:ascii="Times New Roman" w:eastAsia="Times New Roman" w:hAnsi="Times New Roman"/>
                <w:sz w:val="24"/>
                <w:szCs w:val="20"/>
                <w:u w:val="single"/>
                <w:lang w:val="fr-BE" w:eastAsia="fr-FR" w:bidi="fr-FR"/>
              </w:rPr>
              <w:t xml:space="preserve">Entité concernée </w:t>
            </w:r>
          </w:p>
        </w:tc>
        <w:tc>
          <w:tcPr>
            <w:tcW w:w="3096" w:type="dxa"/>
            <w:shd w:val="clear" w:color="auto" w:fill="auto"/>
          </w:tcPr>
          <w:p w14:paraId="4E0D2D0F" w14:textId="77777777" w:rsidR="009954B0" w:rsidRPr="007B37A5" w:rsidRDefault="009954B0" w:rsidP="00716D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BE"/>
              </w:rPr>
            </w:pPr>
            <w:r w:rsidRPr="007B37A5">
              <w:rPr>
                <w:rFonts w:ascii="Times New Roman" w:eastAsia="Times New Roman" w:hAnsi="Times New Roman"/>
                <w:sz w:val="24"/>
                <w:szCs w:val="20"/>
                <w:u w:val="single"/>
                <w:lang w:val="fr-BE" w:eastAsia="fr-FR" w:bidi="fr-FR"/>
              </w:rPr>
              <w:t>Nombre d'actions</w:t>
            </w:r>
          </w:p>
        </w:tc>
        <w:tc>
          <w:tcPr>
            <w:tcW w:w="3096" w:type="dxa"/>
            <w:shd w:val="clear" w:color="auto" w:fill="auto"/>
          </w:tcPr>
          <w:p w14:paraId="6A866673" w14:textId="77777777" w:rsidR="009954B0" w:rsidRPr="007B37A5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BE"/>
              </w:rPr>
            </w:pPr>
            <w:r w:rsidRPr="007B37A5">
              <w:rPr>
                <w:rFonts w:ascii="Times New Roman" w:eastAsia="Times New Roman" w:hAnsi="Times New Roman"/>
                <w:sz w:val="24"/>
                <w:szCs w:val="20"/>
                <w:u w:val="single"/>
                <w:lang w:val="fr-BE" w:eastAsia="fr-FR" w:bidi="fr-FR"/>
              </w:rPr>
              <w:t>Valeur actualisée</w:t>
            </w:r>
          </w:p>
        </w:tc>
      </w:tr>
      <w:tr w:rsidR="009954B0" w:rsidRPr="007B37A5" w14:paraId="00F0D04D" w14:textId="77777777" w:rsidTr="00BA30A8">
        <w:tc>
          <w:tcPr>
            <w:tcW w:w="2279" w:type="dxa"/>
            <w:shd w:val="clear" w:color="auto" w:fill="auto"/>
          </w:tcPr>
          <w:p w14:paraId="63859040" w14:textId="77777777" w:rsidR="009954B0" w:rsidRPr="007B37A5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BE"/>
              </w:rPr>
            </w:pPr>
          </w:p>
        </w:tc>
        <w:tc>
          <w:tcPr>
            <w:tcW w:w="3096" w:type="dxa"/>
            <w:shd w:val="clear" w:color="auto" w:fill="auto"/>
          </w:tcPr>
          <w:p w14:paraId="15FBC703" w14:textId="77777777" w:rsidR="009954B0" w:rsidRPr="007B37A5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BE"/>
              </w:rPr>
            </w:pPr>
          </w:p>
        </w:tc>
        <w:tc>
          <w:tcPr>
            <w:tcW w:w="3096" w:type="dxa"/>
            <w:shd w:val="clear" w:color="auto" w:fill="auto"/>
          </w:tcPr>
          <w:p w14:paraId="770E76CF" w14:textId="77777777" w:rsidR="009954B0" w:rsidRPr="007B37A5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BE"/>
              </w:rPr>
            </w:pPr>
          </w:p>
        </w:tc>
      </w:tr>
      <w:tr w:rsidR="009954B0" w:rsidRPr="007B37A5" w14:paraId="005F1BE2" w14:textId="77777777" w:rsidTr="00BA30A8">
        <w:tc>
          <w:tcPr>
            <w:tcW w:w="2279" w:type="dxa"/>
            <w:shd w:val="clear" w:color="auto" w:fill="auto"/>
          </w:tcPr>
          <w:p w14:paraId="3173B912" w14:textId="77777777" w:rsidR="009954B0" w:rsidRPr="007B37A5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BE"/>
              </w:rPr>
            </w:pPr>
          </w:p>
        </w:tc>
        <w:tc>
          <w:tcPr>
            <w:tcW w:w="3096" w:type="dxa"/>
            <w:shd w:val="clear" w:color="auto" w:fill="auto"/>
          </w:tcPr>
          <w:p w14:paraId="3F8FA9A1" w14:textId="77777777" w:rsidR="009954B0" w:rsidRPr="007B37A5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BE"/>
              </w:rPr>
            </w:pPr>
          </w:p>
        </w:tc>
        <w:tc>
          <w:tcPr>
            <w:tcW w:w="3096" w:type="dxa"/>
            <w:shd w:val="clear" w:color="auto" w:fill="auto"/>
          </w:tcPr>
          <w:p w14:paraId="056B4C69" w14:textId="77777777" w:rsidR="009954B0" w:rsidRPr="007B37A5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BE"/>
              </w:rPr>
            </w:pPr>
          </w:p>
        </w:tc>
      </w:tr>
    </w:tbl>
    <w:p w14:paraId="5BBD685E" w14:textId="77777777" w:rsidR="009954B0" w:rsidRPr="007B37A5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BE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7B37A5" w14:paraId="6CD9B817" w14:textId="77777777" w:rsidTr="00BA30A8">
        <w:tc>
          <w:tcPr>
            <w:tcW w:w="8471" w:type="dxa"/>
            <w:shd w:val="clear" w:color="auto" w:fill="auto"/>
          </w:tcPr>
          <w:p w14:paraId="0C59D1FE" w14:textId="77777777" w:rsidR="009954B0" w:rsidRPr="007B37A5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</w:pPr>
            <w:r w:rsidRPr="007B37A5"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  <w:t>Obligations</w:t>
            </w:r>
          </w:p>
        </w:tc>
      </w:tr>
    </w:tbl>
    <w:p w14:paraId="77783ABF" w14:textId="77777777" w:rsidR="009954B0" w:rsidRPr="007B37A5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BE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7B37A5" w14:paraId="15C02D7C" w14:textId="77777777" w:rsidTr="00BA30A8">
        <w:tc>
          <w:tcPr>
            <w:tcW w:w="630" w:type="dxa"/>
            <w:shd w:val="clear" w:color="auto" w:fill="auto"/>
          </w:tcPr>
          <w:p w14:paraId="5A729CE8" w14:textId="77777777" w:rsidR="009954B0" w:rsidRPr="007B37A5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</w:pPr>
          </w:p>
        </w:tc>
        <w:tc>
          <w:tcPr>
            <w:tcW w:w="7841" w:type="dxa"/>
            <w:shd w:val="clear" w:color="auto" w:fill="auto"/>
          </w:tcPr>
          <w:p w14:paraId="79FA634B" w14:textId="77777777" w:rsidR="009954B0" w:rsidRPr="007B37A5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</w:pPr>
            <w:r w:rsidRPr="007B37A5"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  <w:t>N/A</w:t>
            </w:r>
            <w:r w:rsidR="005A35CF" w:rsidRPr="007B37A5"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  <w:t xml:space="preserve"> (non-applicable)</w:t>
            </w:r>
          </w:p>
        </w:tc>
      </w:tr>
    </w:tbl>
    <w:p w14:paraId="089D9DA1" w14:textId="77777777" w:rsidR="00BA2193" w:rsidRPr="007B37A5" w:rsidRDefault="00BA2193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BE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119"/>
        <w:gridCol w:w="3118"/>
      </w:tblGrid>
      <w:tr w:rsidR="00BA2193" w:rsidRPr="007B37A5" w14:paraId="401657E9" w14:textId="77777777" w:rsidTr="00BA30A8">
        <w:trPr>
          <w:trHeight w:val="258"/>
        </w:trPr>
        <w:tc>
          <w:tcPr>
            <w:tcW w:w="2268" w:type="dxa"/>
            <w:shd w:val="clear" w:color="auto" w:fill="auto"/>
          </w:tcPr>
          <w:p w14:paraId="21B4EA14" w14:textId="77777777" w:rsidR="00BA2193" w:rsidRPr="007B37A5" w:rsidRDefault="00BA2193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BE"/>
              </w:rPr>
            </w:pPr>
            <w:r w:rsidRPr="007B37A5">
              <w:rPr>
                <w:rFonts w:ascii="Times New Roman" w:eastAsia="Times New Roman" w:hAnsi="Times New Roman"/>
                <w:sz w:val="24"/>
                <w:szCs w:val="20"/>
                <w:u w:val="single"/>
                <w:lang w:val="fr-BE" w:eastAsia="fr-FR" w:bidi="fr-FR"/>
              </w:rPr>
              <w:t>Entité concernée</w:t>
            </w:r>
          </w:p>
        </w:tc>
        <w:tc>
          <w:tcPr>
            <w:tcW w:w="3119" w:type="dxa"/>
            <w:shd w:val="clear" w:color="auto" w:fill="auto"/>
          </w:tcPr>
          <w:p w14:paraId="3484CAC5" w14:textId="77777777" w:rsidR="00BA2193" w:rsidRPr="007B37A5" w:rsidRDefault="00BA2193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BE"/>
              </w:rPr>
            </w:pPr>
            <w:r w:rsidRPr="007B37A5">
              <w:rPr>
                <w:rFonts w:ascii="Times New Roman" w:hAnsi="Times New Roman"/>
                <w:bCs/>
                <w:sz w:val="24"/>
                <w:szCs w:val="24"/>
                <w:u w:val="single"/>
                <w:lang w:val="fr-BE"/>
              </w:rPr>
              <w:t>Nombre d'obligations</w:t>
            </w:r>
          </w:p>
        </w:tc>
        <w:tc>
          <w:tcPr>
            <w:tcW w:w="3118" w:type="dxa"/>
          </w:tcPr>
          <w:p w14:paraId="6563C8AC" w14:textId="77777777" w:rsidR="00BA2193" w:rsidRPr="007B37A5" w:rsidRDefault="00BA2193" w:rsidP="00BA3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BE" w:eastAsia="fr-FR" w:bidi="fr-FR"/>
              </w:rPr>
            </w:pPr>
            <w:r w:rsidRPr="007B37A5">
              <w:rPr>
                <w:rFonts w:ascii="Times New Roman" w:eastAsia="Times New Roman" w:hAnsi="Times New Roman"/>
                <w:sz w:val="24"/>
                <w:szCs w:val="20"/>
                <w:u w:val="single"/>
                <w:lang w:val="fr-BE" w:eastAsia="fr-FR" w:bidi="fr-FR"/>
              </w:rPr>
              <w:t>Valeur actualisée</w:t>
            </w:r>
          </w:p>
        </w:tc>
      </w:tr>
      <w:tr w:rsidR="00BA2193" w:rsidRPr="007B37A5" w14:paraId="482DBC36" w14:textId="77777777" w:rsidTr="00BA30A8">
        <w:tc>
          <w:tcPr>
            <w:tcW w:w="2268" w:type="dxa"/>
            <w:shd w:val="clear" w:color="auto" w:fill="auto"/>
          </w:tcPr>
          <w:p w14:paraId="34374EED" w14:textId="77777777" w:rsidR="00BA2193" w:rsidRPr="007B37A5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BE"/>
              </w:rPr>
            </w:pPr>
          </w:p>
        </w:tc>
        <w:tc>
          <w:tcPr>
            <w:tcW w:w="3119" w:type="dxa"/>
            <w:shd w:val="clear" w:color="auto" w:fill="auto"/>
          </w:tcPr>
          <w:p w14:paraId="48DBA64D" w14:textId="77777777" w:rsidR="00BA2193" w:rsidRPr="007B37A5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BE"/>
              </w:rPr>
            </w:pPr>
          </w:p>
        </w:tc>
        <w:tc>
          <w:tcPr>
            <w:tcW w:w="3118" w:type="dxa"/>
          </w:tcPr>
          <w:p w14:paraId="2D87A766" w14:textId="77777777" w:rsidR="00BA2193" w:rsidRPr="007B37A5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BE"/>
              </w:rPr>
            </w:pPr>
          </w:p>
        </w:tc>
      </w:tr>
      <w:tr w:rsidR="00BA2193" w:rsidRPr="007B37A5" w14:paraId="0669FE93" w14:textId="77777777" w:rsidTr="00BA30A8">
        <w:tc>
          <w:tcPr>
            <w:tcW w:w="2268" w:type="dxa"/>
            <w:shd w:val="clear" w:color="auto" w:fill="auto"/>
          </w:tcPr>
          <w:p w14:paraId="1D9A3A63" w14:textId="77777777" w:rsidR="00BA2193" w:rsidRPr="007B37A5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BE"/>
              </w:rPr>
            </w:pPr>
          </w:p>
        </w:tc>
        <w:tc>
          <w:tcPr>
            <w:tcW w:w="3119" w:type="dxa"/>
            <w:shd w:val="clear" w:color="auto" w:fill="auto"/>
          </w:tcPr>
          <w:p w14:paraId="40BEA87A" w14:textId="77777777" w:rsidR="00BA2193" w:rsidRPr="007B37A5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BE"/>
              </w:rPr>
            </w:pPr>
          </w:p>
        </w:tc>
        <w:tc>
          <w:tcPr>
            <w:tcW w:w="3118" w:type="dxa"/>
          </w:tcPr>
          <w:p w14:paraId="6D523938" w14:textId="77777777" w:rsidR="00BA2193" w:rsidRPr="007B37A5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BE"/>
              </w:rPr>
            </w:pPr>
          </w:p>
        </w:tc>
      </w:tr>
    </w:tbl>
    <w:p w14:paraId="2B58102A" w14:textId="77777777" w:rsidR="009954B0" w:rsidRPr="007B37A5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BE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7B37A5" w14:paraId="438EBC3B" w14:textId="77777777" w:rsidTr="00BA30A8">
        <w:tc>
          <w:tcPr>
            <w:tcW w:w="8471" w:type="dxa"/>
            <w:shd w:val="clear" w:color="auto" w:fill="auto"/>
          </w:tcPr>
          <w:p w14:paraId="6C70EF06" w14:textId="77777777" w:rsidR="009954B0" w:rsidRPr="007B37A5" w:rsidRDefault="00C4136C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</w:pPr>
            <w:r w:rsidRPr="007B37A5"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  <w:t xml:space="preserve">Autres </w:t>
            </w:r>
            <w:r w:rsidR="00213AA7" w:rsidRPr="007B37A5"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  <w:t>é</w:t>
            </w:r>
            <w:r w:rsidRPr="007B37A5"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  <w:t>lé</w:t>
            </w:r>
            <w:r w:rsidR="00623AB5" w:rsidRPr="007B37A5"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  <w:t>ments de</w:t>
            </w:r>
            <w:r w:rsidR="009954B0" w:rsidRPr="007B37A5"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  <w:t xml:space="preserve"> patrimoine</w:t>
            </w:r>
          </w:p>
        </w:tc>
      </w:tr>
    </w:tbl>
    <w:p w14:paraId="55D7F16F" w14:textId="77777777" w:rsidR="009954B0" w:rsidRPr="007B37A5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BE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7B37A5" w14:paraId="40DC5DEE" w14:textId="77777777" w:rsidTr="00BA30A8">
        <w:tc>
          <w:tcPr>
            <w:tcW w:w="630" w:type="dxa"/>
            <w:shd w:val="clear" w:color="auto" w:fill="auto"/>
          </w:tcPr>
          <w:p w14:paraId="58560C89" w14:textId="77777777" w:rsidR="009954B0" w:rsidRPr="007B37A5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</w:pPr>
          </w:p>
        </w:tc>
        <w:tc>
          <w:tcPr>
            <w:tcW w:w="7841" w:type="dxa"/>
            <w:shd w:val="clear" w:color="auto" w:fill="auto"/>
          </w:tcPr>
          <w:p w14:paraId="782BBC1B" w14:textId="77777777" w:rsidR="009954B0" w:rsidRPr="007B37A5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</w:pPr>
            <w:r w:rsidRPr="007B37A5"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  <w:t>N/A</w:t>
            </w:r>
            <w:r w:rsidR="005A35CF" w:rsidRPr="007B37A5"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  <w:t xml:space="preserve"> (non-applicable)</w:t>
            </w:r>
          </w:p>
        </w:tc>
      </w:tr>
    </w:tbl>
    <w:p w14:paraId="610C52B1" w14:textId="77777777" w:rsidR="009954B0" w:rsidRPr="007B37A5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BE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394"/>
      </w:tblGrid>
      <w:tr w:rsidR="009954B0" w:rsidRPr="007B37A5" w14:paraId="17BC74B5" w14:textId="77777777" w:rsidTr="00BA30A8">
        <w:tc>
          <w:tcPr>
            <w:tcW w:w="4111" w:type="dxa"/>
            <w:shd w:val="clear" w:color="auto" w:fill="auto"/>
          </w:tcPr>
          <w:p w14:paraId="30CD4B56" w14:textId="77777777" w:rsidR="009954B0" w:rsidRPr="007B37A5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BE"/>
              </w:rPr>
            </w:pPr>
            <w:r w:rsidRPr="007B37A5">
              <w:rPr>
                <w:rFonts w:ascii="Times New Roman" w:eastAsia="Times New Roman" w:hAnsi="Times New Roman"/>
                <w:sz w:val="24"/>
                <w:szCs w:val="20"/>
                <w:u w:val="single"/>
                <w:lang w:val="fr-BE" w:eastAsia="fr-FR" w:bidi="fr-FR"/>
              </w:rPr>
              <w:t>Type d’intérêt</w:t>
            </w:r>
          </w:p>
        </w:tc>
        <w:tc>
          <w:tcPr>
            <w:tcW w:w="4394" w:type="dxa"/>
            <w:shd w:val="clear" w:color="auto" w:fill="auto"/>
          </w:tcPr>
          <w:p w14:paraId="4ECFDF75" w14:textId="77777777" w:rsidR="009954B0" w:rsidRPr="007B37A5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BE"/>
              </w:rPr>
            </w:pPr>
            <w:r w:rsidRPr="007B37A5">
              <w:rPr>
                <w:rFonts w:ascii="Times New Roman" w:eastAsia="Times New Roman" w:hAnsi="Times New Roman"/>
                <w:sz w:val="24"/>
                <w:szCs w:val="20"/>
                <w:u w:val="single"/>
                <w:lang w:val="fr-BE" w:eastAsia="fr-FR" w:bidi="fr-FR"/>
              </w:rPr>
              <w:t>Importance de l’intérêt</w:t>
            </w:r>
          </w:p>
        </w:tc>
      </w:tr>
      <w:tr w:rsidR="009954B0" w:rsidRPr="007B37A5" w14:paraId="47AC2FE3" w14:textId="77777777" w:rsidTr="00BA30A8">
        <w:tc>
          <w:tcPr>
            <w:tcW w:w="4111" w:type="dxa"/>
            <w:shd w:val="clear" w:color="auto" w:fill="auto"/>
          </w:tcPr>
          <w:p w14:paraId="33D5F821" w14:textId="77777777" w:rsidR="009954B0" w:rsidRPr="007B37A5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BE"/>
              </w:rPr>
            </w:pPr>
          </w:p>
        </w:tc>
        <w:tc>
          <w:tcPr>
            <w:tcW w:w="4394" w:type="dxa"/>
            <w:shd w:val="clear" w:color="auto" w:fill="auto"/>
          </w:tcPr>
          <w:p w14:paraId="329CE28E" w14:textId="77777777" w:rsidR="009954B0" w:rsidRPr="007B37A5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BE"/>
              </w:rPr>
            </w:pPr>
          </w:p>
        </w:tc>
      </w:tr>
      <w:tr w:rsidR="009954B0" w:rsidRPr="007B37A5" w14:paraId="65E64D80" w14:textId="77777777" w:rsidTr="00BA30A8">
        <w:tc>
          <w:tcPr>
            <w:tcW w:w="4111" w:type="dxa"/>
            <w:shd w:val="clear" w:color="auto" w:fill="auto"/>
          </w:tcPr>
          <w:p w14:paraId="33B5EA30" w14:textId="77777777" w:rsidR="009954B0" w:rsidRPr="007B37A5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BE"/>
              </w:rPr>
            </w:pPr>
          </w:p>
        </w:tc>
        <w:tc>
          <w:tcPr>
            <w:tcW w:w="4394" w:type="dxa"/>
            <w:shd w:val="clear" w:color="auto" w:fill="auto"/>
          </w:tcPr>
          <w:p w14:paraId="64E5FB4B" w14:textId="77777777" w:rsidR="009954B0" w:rsidRPr="007B37A5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BE"/>
              </w:rPr>
            </w:pPr>
          </w:p>
        </w:tc>
      </w:tr>
    </w:tbl>
    <w:p w14:paraId="4F381EDC" w14:textId="77777777" w:rsidR="009954B0" w:rsidRPr="007B37A5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BE"/>
        </w:rPr>
      </w:pPr>
    </w:p>
    <w:p w14:paraId="3704C553" w14:textId="77777777" w:rsidR="009954B0" w:rsidRPr="007B37A5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BE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7B37A5" w14:paraId="6579AA30" w14:textId="77777777" w:rsidTr="00BA30A8">
        <w:tc>
          <w:tcPr>
            <w:tcW w:w="8471" w:type="dxa"/>
            <w:shd w:val="clear" w:color="auto" w:fill="auto"/>
          </w:tcPr>
          <w:p w14:paraId="4D12CE1A" w14:textId="77777777" w:rsidR="009954B0" w:rsidRPr="007B37A5" w:rsidRDefault="009954B0" w:rsidP="00623A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BE"/>
              </w:rPr>
            </w:pPr>
            <w:r w:rsidRPr="007B37A5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BE"/>
              </w:rPr>
              <w:t>Dettes</w:t>
            </w:r>
          </w:p>
        </w:tc>
      </w:tr>
    </w:tbl>
    <w:p w14:paraId="0782DF1D" w14:textId="77777777" w:rsidR="009954B0" w:rsidRPr="007B37A5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BE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7B37A5" w14:paraId="5D849699" w14:textId="77777777" w:rsidTr="00BA30A8">
        <w:tc>
          <w:tcPr>
            <w:tcW w:w="8471" w:type="dxa"/>
            <w:shd w:val="clear" w:color="auto" w:fill="auto"/>
          </w:tcPr>
          <w:p w14:paraId="42B60FAF" w14:textId="77777777" w:rsidR="009954B0" w:rsidRPr="007B37A5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</w:pPr>
            <w:r w:rsidRPr="007B37A5"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  <w:t>Prêts</w:t>
            </w:r>
          </w:p>
        </w:tc>
      </w:tr>
    </w:tbl>
    <w:p w14:paraId="4292463F" w14:textId="77777777" w:rsidR="009954B0" w:rsidRPr="007B37A5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BE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7B37A5" w14:paraId="559068F1" w14:textId="77777777" w:rsidTr="00BA30A8">
        <w:tc>
          <w:tcPr>
            <w:tcW w:w="630" w:type="dxa"/>
            <w:shd w:val="clear" w:color="auto" w:fill="auto"/>
          </w:tcPr>
          <w:p w14:paraId="009DB07D" w14:textId="77777777" w:rsidR="009954B0" w:rsidRPr="007B37A5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</w:pPr>
          </w:p>
        </w:tc>
        <w:tc>
          <w:tcPr>
            <w:tcW w:w="7841" w:type="dxa"/>
            <w:shd w:val="clear" w:color="auto" w:fill="auto"/>
          </w:tcPr>
          <w:p w14:paraId="3C885778" w14:textId="77777777" w:rsidR="009954B0" w:rsidRPr="007B37A5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</w:pPr>
            <w:r w:rsidRPr="007B37A5"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  <w:t>N/A</w:t>
            </w:r>
            <w:r w:rsidR="005A35CF" w:rsidRPr="007B37A5"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  <w:t xml:space="preserve"> (non-applicable)</w:t>
            </w:r>
          </w:p>
        </w:tc>
      </w:tr>
    </w:tbl>
    <w:p w14:paraId="2016BC65" w14:textId="77777777" w:rsidR="009954B0" w:rsidRPr="007B37A5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BE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394"/>
      </w:tblGrid>
      <w:tr w:rsidR="009954B0" w:rsidRPr="007B37A5" w14:paraId="27A49072" w14:textId="77777777" w:rsidTr="00BA30A8">
        <w:tc>
          <w:tcPr>
            <w:tcW w:w="4111" w:type="dxa"/>
            <w:shd w:val="clear" w:color="auto" w:fill="auto"/>
          </w:tcPr>
          <w:p w14:paraId="2346362D" w14:textId="77777777" w:rsidR="009954B0" w:rsidRPr="007B37A5" w:rsidRDefault="00397431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BE"/>
              </w:rPr>
            </w:pPr>
            <w:r w:rsidRPr="007B37A5">
              <w:rPr>
                <w:rFonts w:ascii="Times New Roman" w:eastAsia="Times New Roman" w:hAnsi="Times New Roman"/>
                <w:sz w:val="24"/>
                <w:szCs w:val="20"/>
                <w:u w:val="single"/>
                <w:lang w:val="fr-BE" w:eastAsia="fr-FR" w:bidi="fr-FR"/>
              </w:rPr>
              <w:t xml:space="preserve">Entité concernée </w:t>
            </w:r>
          </w:p>
        </w:tc>
        <w:tc>
          <w:tcPr>
            <w:tcW w:w="4394" w:type="dxa"/>
            <w:shd w:val="clear" w:color="auto" w:fill="auto"/>
          </w:tcPr>
          <w:p w14:paraId="57991AC3" w14:textId="77777777" w:rsidR="009954B0" w:rsidRPr="007B37A5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BE"/>
              </w:rPr>
            </w:pPr>
            <w:r w:rsidRPr="007B37A5">
              <w:rPr>
                <w:rFonts w:ascii="Times New Roman" w:hAnsi="Times New Roman"/>
                <w:bCs/>
                <w:sz w:val="24"/>
                <w:szCs w:val="24"/>
                <w:u w:val="single"/>
                <w:lang w:val="fr-BE"/>
              </w:rPr>
              <w:t>Importance de l'intérêt</w:t>
            </w:r>
          </w:p>
        </w:tc>
      </w:tr>
      <w:tr w:rsidR="009954B0" w:rsidRPr="007B37A5" w14:paraId="2D42F2FC" w14:textId="77777777" w:rsidTr="00BA30A8">
        <w:tc>
          <w:tcPr>
            <w:tcW w:w="4111" w:type="dxa"/>
            <w:shd w:val="clear" w:color="auto" w:fill="auto"/>
          </w:tcPr>
          <w:p w14:paraId="6F462493" w14:textId="77777777" w:rsidR="009954B0" w:rsidRPr="007B37A5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BE"/>
              </w:rPr>
            </w:pPr>
          </w:p>
        </w:tc>
        <w:tc>
          <w:tcPr>
            <w:tcW w:w="4394" w:type="dxa"/>
            <w:shd w:val="clear" w:color="auto" w:fill="auto"/>
          </w:tcPr>
          <w:p w14:paraId="70F62053" w14:textId="77777777" w:rsidR="009954B0" w:rsidRPr="007B37A5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BE"/>
              </w:rPr>
            </w:pPr>
          </w:p>
        </w:tc>
      </w:tr>
      <w:tr w:rsidR="009954B0" w:rsidRPr="007B37A5" w14:paraId="3DB03FEF" w14:textId="77777777" w:rsidTr="00BA30A8">
        <w:tc>
          <w:tcPr>
            <w:tcW w:w="4111" w:type="dxa"/>
            <w:shd w:val="clear" w:color="auto" w:fill="auto"/>
          </w:tcPr>
          <w:p w14:paraId="7C70777F" w14:textId="77777777" w:rsidR="009954B0" w:rsidRPr="007B37A5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BE"/>
              </w:rPr>
            </w:pPr>
          </w:p>
        </w:tc>
        <w:tc>
          <w:tcPr>
            <w:tcW w:w="4394" w:type="dxa"/>
            <w:shd w:val="clear" w:color="auto" w:fill="auto"/>
          </w:tcPr>
          <w:p w14:paraId="01A54E0F" w14:textId="77777777" w:rsidR="009954B0" w:rsidRPr="007B37A5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BE"/>
              </w:rPr>
            </w:pPr>
          </w:p>
        </w:tc>
      </w:tr>
    </w:tbl>
    <w:p w14:paraId="2D918D4B" w14:textId="77777777" w:rsidR="009954B0" w:rsidRPr="007B37A5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BE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7B37A5" w14:paraId="70E1041C" w14:textId="77777777" w:rsidTr="00BA30A8">
        <w:tc>
          <w:tcPr>
            <w:tcW w:w="8471" w:type="dxa"/>
            <w:shd w:val="clear" w:color="auto" w:fill="auto"/>
          </w:tcPr>
          <w:p w14:paraId="43E6308A" w14:textId="77777777" w:rsidR="009954B0" w:rsidRPr="007B37A5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</w:pPr>
            <w:r w:rsidRPr="007B37A5"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  <w:t>Autres dettes</w:t>
            </w:r>
          </w:p>
        </w:tc>
      </w:tr>
    </w:tbl>
    <w:p w14:paraId="0367882F" w14:textId="77777777" w:rsidR="009954B0" w:rsidRPr="007B37A5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BE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7B37A5" w14:paraId="512C39C2" w14:textId="77777777" w:rsidTr="00BA30A8">
        <w:tc>
          <w:tcPr>
            <w:tcW w:w="630" w:type="dxa"/>
            <w:shd w:val="clear" w:color="auto" w:fill="auto"/>
          </w:tcPr>
          <w:p w14:paraId="35E016AB" w14:textId="77777777" w:rsidR="009954B0" w:rsidRPr="007B37A5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</w:pPr>
          </w:p>
        </w:tc>
        <w:tc>
          <w:tcPr>
            <w:tcW w:w="7841" w:type="dxa"/>
            <w:shd w:val="clear" w:color="auto" w:fill="auto"/>
          </w:tcPr>
          <w:p w14:paraId="70D25C4F" w14:textId="77777777" w:rsidR="009954B0" w:rsidRPr="007B37A5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</w:pPr>
            <w:r w:rsidRPr="007B37A5"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  <w:t>N/A</w:t>
            </w:r>
            <w:r w:rsidR="005A35CF" w:rsidRPr="007B37A5"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  <w:t xml:space="preserve"> (non-applicable)</w:t>
            </w:r>
          </w:p>
        </w:tc>
      </w:tr>
    </w:tbl>
    <w:p w14:paraId="28B0B972" w14:textId="77777777" w:rsidR="009954B0" w:rsidRPr="007B37A5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BE"/>
        </w:rPr>
      </w:pPr>
    </w:p>
    <w:p w14:paraId="1EC70875" w14:textId="77777777" w:rsidR="009954B0" w:rsidRPr="007B37A5" w:rsidRDefault="009954B0" w:rsidP="009954B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BE" w:eastAsia="fr-FR" w:bidi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119"/>
        <w:gridCol w:w="3118"/>
      </w:tblGrid>
      <w:tr w:rsidR="00C816AA" w:rsidRPr="007B37A5" w14:paraId="0606F0DF" w14:textId="77777777" w:rsidTr="00BA30A8">
        <w:trPr>
          <w:trHeight w:val="258"/>
        </w:trPr>
        <w:tc>
          <w:tcPr>
            <w:tcW w:w="2268" w:type="dxa"/>
            <w:shd w:val="clear" w:color="auto" w:fill="auto"/>
          </w:tcPr>
          <w:p w14:paraId="549C3344" w14:textId="77777777" w:rsidR="00C816AA" w:rsidRPr="007B37A5" w:rsidRDefault="00C816A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BE"/>
              </w:rPr>
            </w:pPr>
            <w:r w:rsidRPr="007B37A5">
              <w:rPr>
                <w:rFonts w:ascii="Times New Roman" w:eastAsia="Times New Roman" w:hAnsi="Times New Roman"/>
                <w:sz w:val="24"/>
                <w:szCs w:val="20"/>
                <w:u w:val="single"/>
                <w:lang w:val="fr-BE" w:eastAsia="fr-FR" w:bidi="fr-FR"/>
              </w:rPr>
              <w:t>Type d</w:t>
            </w:r>
            <w:r w:rsidR="009413D8" w:rsidRPr="007B37A5">
              <w:rPr>
                <w:rFonts w:ascii="Times New Roman" w:eastAsia="Times New Roman" w:hAnsi="Times New Roman"/>
                <w:sz w:val="24"/>
                <w:szCs w:val="20"/>
                <w:u w:val="single"/>
                <w:lang w:val="fr-BE" w:eastAsia="fr-FR" w:bidi="fr-FR"/>
              </w:rPr>
              <w:t>e dette</w:t>
            </w:r>
          </w:p>
        </w:tc>
        <w:tc>
          <w:tcPr>
            <w:tcW w:w="3119" w:type="dxa"/>
            <w:shd w:val="clear" w:color="auto" w:fill="auto"/>
          </w:tcPr>
          <w:p w14:paraId="07678B7A" w14:textId="77777777" w:rsidR="00C816AA" w:rsidRPr="007B37A5" w:rsidRDefault="00C816AA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BE"/>
              </w:rPr>
            </w:pPr>
            <w:r w:rsidRPr="007B37A5">
              <w:rPr>
                <w:rFonts w:ascii="Times New Roman" w:hAnsi="Times New Roman"/>
                <w:bCs/>
                <w:sz w:val="24"/>
                <w:szCs w:val="24"/>
                <w:u w:val="single"/>
                <w:lang w:val="fr-BE"/>
              </w:rPr>
              <w:t xml:space="preserve">Entité concernée </w:t>
            </w:r>
          </w:p>
        </w:tc>
        <w:tc>
          <w:tcPr>
            <w:tcW w:w="3118" w:type="dxa"/>
          </w:tcPr>
          <w:p w14:paraId="2A5E7DA5" w14:textId="77777777" w:rsidR="00C816AA" w:rsidRPr="007B37A5" w:rsidRDefault="00C816AA" w:rsidP="00BA3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BE" w:eastAsia="fr-FR" w:bidi="fr-FR"/>
              </w:rPr>
            </w:pPr>
            <w:r w:rsidRPr="007B37A5">
              <w:rPr>
                <w:rFonts w:ascii="Times New Roman" w:hAnsi="Times New Roman"/>
                <w:bCs/>
                <w:sz w:val="24"/>
                <w:szCs w:val="24"/>
                <w:u w:val="single"/>
                <w:lang w:val="fr-BE"/>
              </w:rPr>
              <w:t>Importance de l'intérêt</w:t>
            </w:r>
          </w:p>
        </w:tc>
      </w:tr>
      <w:tr w:rsidR="009F5362" w:rsidRPr="007B37A5" w14:paraId="7AD7624E" w14:textId="77777777" w:rsidTr="00BA30A8">
        <w:trPr>
          <w:trHeight w:val="258"/>
        </w:trPr>
        <w:tc>
          <w:tcPr>
            <w:tcW w:w="2268" w:type="dxa"/>
            <w:shd w:val="clear" w:color="auto" w:fill="auto"/>
          </w:tcPr>
          <w:p w14:paraId="53534AE4" w14:textId="77777777" w:rsidR="009F5362" w:rsidRPr="007B37A5" w:rsidRDefault="009F5362" w:rsidP="00BA3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0"/>
                <w:u w:val="single"/>
                <w:lang w:val="fr-BE" w:eastAsia="fr-FR" w:bidi="fr-FR"/>
              </w:rPr>
            </w:pPr>
          </w:p>
        </w:tc>
        <w:tc>
          <w:tcPr>
            <w:tcW w:w="3119" w:type="dxa"/>
            <w:shd w:val="clear" w:color="auto" w:fill="auto"/>
          </w:tcPr>
          <w:p w14:paraId="3D6CE94A" w14:textId="77777777" w:rsidR="009F5362" w:rsidRPr="007B37A5" w:rsidRDefault="009F5362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u w:val="single"/>
                <w:lang w:val="fr-BE"/>
              </w:rPr>
            </w:pPr>
          </w:p>
        </w:tc>
        <w:tc>
          <w:tcPr>
            <w:tcW w:w="3118" w:type="dxa"/>
          </w:tcPr>
          <w:p w14:paraId="163E9B45" w14:textId="77777777" w:rsidR="009F5362" w:rsidRPr="007B37A5" w:rsidRDefault="009F5362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i/>
                <w:sz w:val="24"/>
                <w:szCs w:val="24"/>
                <w:u w:val="single"/>
                <w:lang w:val="fr-BE"/>
              </w:rPr>
            </w:pPr>
          </w:p>
        </w:tc>
      </w:tr>
      <w:tr w:rsidR="00C816AA" w:rsidRPr="007B37A5" w14:paraId="03D42E3F" w14:textId="77777777" w:rsidTr="00BA30A8">
        <w:tc>
          <w:tcPr>
            <w:tcW w:w="2268" w:type="dxa"/>
            <w:shd w:val="clear" w:color="auto" w:fill="auto"/>
          </w:tcPr>
          <w:p w14:paraId="33E34C0A" w14:textId="77777777" w:rsidR="009F5362" w:rsidRPr="007B37A5" w:rsidRDefault="009F5362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BE"/>
              </w:rPr>
            </w:pPr>
          </w:p>
        </w:tc>
        <w:tc>
          <w:tcPr>
            <w:tcW w:w="3119" w:type="dxa"/>
            <w:shd w:val="clear" w:color="auto" w:fill="auto"/>
          </w:tcPr>
          <w:p w14:paraId="31E8DF4B" w14:textId="77777777" w:rsidR="00C816AA" w:rsidRPr="007B37A5" w:rsidRDefault="00C816AA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BE"/>
              </w:rPr>
            </w:pPr>
          </w:p>
        </w:tc>
        <w:tc>
          <w:tcPr>
            <w:tcW w:w="3118" w:type="dxa"/>
          </w:tcPr>
          <w:p w14:paraId="4DCB1AE9" w14:textId="77777777" w:rsidR="00C816AA" w:rsidRPr="007B37A5" w:rsidRDefault="00C816AA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BE"/>
              </w:rPr>
            </w:pPr>
          </w:p>
        </w:tc>
      </w:tr>
    </w:tbl>
    <w:p w14:paraId="7DFED2F1" w14:textId="77777777" w:rsidR="009954B0" w:rsidRPr="007B37A5" w:rsidRDefault="009954B0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BE" w:eastAsia="fr-FR" w:bidi="fr-FR"/>
        </w:rPr>
      </w:pPr>
    </w:p>
    <w:p w14:paraId="33EF6043" w14:textId="77777777" w:rsidR="00C816AA" w:rsidRPr="007B37A5" w:rsidRDefault="00C816AA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BE" w:eastAsia="fr-FR" w:bidi="fr-FR"/>
        </w:rPr>
      </w:pPr>
    </w:p>
    <w:p w14:paraId="014CB5CC" w14:textId="77777777" w:rsidR="00C816AA" w:rsidRPr="007B37A5" w:rsidRDefault="00C816AA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BE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6641DD" w:rsidRPr="0053520D" w14:paraId="17731FFD" w14:textId="77777777" w:rsidTr="00BA30A8">
        <w:tc>
          <w:tcPr>
            <w:tcW w:w="8471" w:type="dxa"/>
            <w:shd w:val="clear" w:color="auto" w:fill="auto"/>
          </w:tcPr>
          <w:p w14:paraId="76E70336" w14:textId="77777777" w:rsidR="006641DD" w:rsidRPr="007B37A5" w:rsidRDefault="00623AB5" w:rsidP="00C711B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  <w:lang w:val="fr-BE"/>
              </w:rPr>
            </w:pPr>
            <w:r w:rsidRPr="007B37A5">
              <w:rPr>
                <w:rFonts w:ascii="Times New Roman" w:hAnsi="Times New Roman"/>
                <w:b/>
                <w:bCs/>
                <w:sz w:val="28"/>
                <w:szCs w:val="28"/>
                <w:lang w:val="fr-BE"/>
              </w:rPr>
              <w:t>Intérêts f</w:t>
            </w:r>
            <w:r w:rsidR="006641DD" w:rsidRPr="007B37A5">
              <w:rPr>
                <w:rFonts w:ascii="Times New Roman" w:hAnsi="Times New Roman"/>
                <w:b/>
                <w:bCs/>
                <w:sz w:val="28"/>
                <w:szCs w:val="28"/>
                <w:lang w:val="fr-BE"/>
              </w:rPr>
              <w:t xml:space="preserve">inanciers des </w:t>
            </w:r>
            <w:r w:rsidRPr="007B37A5">
              <w:rPr>
                <w:rFonts w:ascii="Times New Roman" w:hAnsi="Times New Roman"/>
                <w:b/>
                <w:bCs/>
                <w:sz w:val="28"/>
                <w:szCs w:val="28"/>
                <w:lang w:val="fr-BE"/>
              </w:rPr>
              <w:t>e</w:t>
            </w:r>
            <w:r w:rsidR="006641DD" w:rsidRPr="007B37A5">
              <w:rPr>
                <w:rFonts w:ascii="Times New Roman" w:hAnsi="Times New Roman"/>
                <w:b/>
                <w:bCs/>
                <w:sz w:val="28"/>
                <w:szCs w:val="28"/>
                <w:lang w:val="fr-BE"/>
              </w:rPr>
              <w:t>nfants mineurs</w:t>
            </w:r>
            <w:r w:rsidR="006641DD" w:rsidRPr="007B37A5">
              <w:rPr>
                <w:rFonts w:ascii="Times New Roman" w:hAnsi="Times New Roman"/>
                <w:b/>
                <w:bCs/>
                <w:sz w:val="28"/>
                <w:szCs w:val="28"/>
                <w:lang w:val="fr-BE"/>
              </w:rPr>
              <w:br/>
            </w:r>
            <w:r w:rsidR="00C711BF" w:rsidRPr="007B37A5"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  <w:t>lorsque ces intérêts pourraient être considérés comme susceptibles de donner lieu à un conflit d’intérêts</w:t>
            </w:r>
          </w:p>
        </w:tc>
      </w:tr>
    </w:tbl>
    <w:p w14:paraId="369EE52F" w14:textId="77777777" w:rsidR="00E6439B" w:rsidRPr="007B37A5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BE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6C5FAF" w:rsidRPr="007B37A5" w14:paraId="6F420282" w14:textId="77777777" w:rsidTr="00BA30A8">
        <w:tc>
          <w:tcPr>
            <w:tcW w:w="630" w:type="dxa"/>
            <w:shd w:val="clear" w:color="auto" w:fill="auto"/>
          </w:tcPr>
          <w:p w14:paraId="08CAFF5D" w14:textId="77777777" w:rsidR="006C5FAF" w:rsidRPr="007B37A5" w:rsidRDefault="006C5FAF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</w:pPr>
          </w:p>
        </w:tc>
        <w:tc>
          <w:tcPr>
            <w:tcW w:w="7841" w:type="dxa"/>
            <w:shd w:val="clear" w:color="auto" w:fill="auto"/>
          </w:tcPr>
          <w:p w14:paraId="6EB34A9B" w14:textId="77777777" w:rsidR="006C5FAF" w:rsidRPr="007B37A5" w:rsidRDefault="006C5FAF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</w:pPr>
            <w:r w:rsidRPr="007B37A5"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  <w:t>N/A</w:t>
            </w:r>
            <w:r w:rsidR="005A35CF" w:rsidRPr="007B37A5"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  <w:t xml:space="preserve"> (non-applicable)</w:t>
            </w:r>
          </w:p>
        </w:tc>
      </w:tr>
    </w:tbl>
    <w:p w14:paraId="52672C23" w14:textId="77777777" w:rsidR="006C5FAF" w:rsidRPr="007B37A5" w:rsidRDefault="006C5FAF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BE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623AB5" w:rsidRPr="007B37A5" w14:paraId="54494BAB" w14:textId="77777777" w:rsidTr="00BA30A8">
        <w:tc>
          <w:tcPr>
            <w:tcW w:w="8471" w:type="dxa"/>
            <w:shd w:val="clear" w:color="auto" w:fill="auto"/>
          </w:tcPr>
          <w:p w14:paraId="5B151EBE" w14:textId="77777777" w:rsidR="00623AB5" w:rsidRPr="007B37A5" w:rsidRDefault="00213AA7" w:rsidP="00623A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BE"/>
              </w:rPr>
            </w:pPr>
            <w:r w:rsidRPr="007B37A5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BE"/>
              </w:rPr>
              <w:t>É</w:t>
            </w:r>
            <w:r w:rsidR="00623AB5" w:rsidRPr="007B37A5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BE"/>
              </w:rPr>
              <w:t>léments de patrimoine</w:t>
            </w:r>
          </w:p>
        </w:tc>
      </w:tr>
    </w:tbl>
    <w:p w14:paraId="1AE8C780" w14:textId="77777777" w:rsidR="00623AB5" w:rsidRPr="007B37A5" w:rsidRDefault="00623AB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BE" w:eastAsia="fr-FR" w:bidi="fr-FR"/>
        </w:rPr>
      </w:pPr>
    </w:p>
    <w:p w14:paraId="6F3A2DF2" w14:textId="77777777" w:rsidR="00623AB5" w:rsidRPr="007B37A5" w:rsidRDefault="00623AB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BE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7B37A5" w14:paraId="27CFCFD1" w14:textId="77777777" w:rsidTr="00BA30A8">
        <w:tc>
          <w:tcPr>
            <w:tcW w:w="8471" w:type="dxa"/>
            <w:shd w:val="clear" w:color="auto" w:fill="auto"/>
          </w:tcPr>
          <w:p w14:paraId="2601A2D0" w14:textId="77777777" w:rsidR="009954B0" w:rsidRPr="007B37A5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</w:pPr>
            <w:r w:rsidRPr="007B37A5"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  <w:t>Actions</w:t>
            </w:r>
          </w:p>
        </w:tc>
      </w:tr>
    </w:tbl>
    <w:p w14:paraId="6A645EFD" w14:textId="77777777" w:rsidR="009954B0" w:rsidRPr="007B37A5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BE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7B37A5" w14:paraId="299D260A" w14:textId="77777777" w:rsidTr="00BA30A8">
        <w:tc>
          <w:tcPr>
            <w:tcW w:w="630" w:type="dxa"/>
            <w:shd w:val="clear" w:color="auto" w:fill="auto"/>
          </w:tcPr>
          <w:p w14:paraId="279CF67D" w14:textId="77777777" w:rsidR="009954B0" w:rsidRPr="007B37A5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</w:pPr>
          </w:p>
        </w:tc>
        <w:tc>
          <w:tcPr>
            <w:tcW w:w="7841" w:type="dxa"/>
            <w:shd w:val="clear" w:color="auto" w:fill="auto"/>
          </w:tcPr>
          <w:p w14:paraId="4BA8E670" w14:textId="77777777" w:rsidR="009954B0" w:rsidRPr="007B37A5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</w:pPr>
            <w:r w:rsidRPr="007B37A5"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  <w:t>N/A</w:t>
            </w:r>
            <w:r w:rsidR="005A35CF" w:rsidRPr="007B37A5"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  <w:t xml:space="preserve"> (non-applicable)</w:t>
            </w:r>
          </w:p>
        </w:tc>
      </w:tr>
    </w:tbl>
    <w:p w14:paraId="0CC90ED3" w14:textId="77777777" w:rsidR="009954B0" w:rsidRPr="007B37A5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BE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9"/>
        <w:gridCol w:w="3096"/>
        <w:gridCol w:w="3096"/>
      </w:tblGrid>
      <w:tr w:rsidR="009954B0" w:rsidRPr="007B37A5" w14:paraId="7E5A6F28" w14:textId="77777777" w:rsidTr="00BA30A8">
        <w:tc>
          <w:tcPr>
            <w:tcW w:w="2279" w:type="dxa"/>
            <w:shd w:val="clear" w:color="auto" w:fill="auto"/>
          </w:tcPr>
          <w:p w14:paraId="184A692E" w14:textId="77777777" w:rsidR="009954B0" w:rsidRPr="007B37A5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BE"/>
              </w:rPr>
            </w:pPr>
            <w:r w:rsidRPr="007B37A5">
              <w:rPr>
                <w:rFonts w:ascii="Times New Roman" w:eastAsia="Times New Roman" w:hAnsi="Times New Roman"/>
                <w:sz w:val="24"/>
                <w:szCs w:val="20"/>
                <w:u w:val="single"/>
                <w:lang w:val="fr-BE" w:eastAsia="fr-FR" w:bidi="fr-FR"/>
              </w:rPr>
              <w:t xml:space="preserve">Entité concernée </w:t>
            </w:r>
          </w:p>
        </w:tc>
        <w:tc>
          <w:tcPr>
            <w:tcW w:w="3096" w:type="dxa"/>
            <w:shd w:val="clear" w:color="auto" w:fill="auto"/>
          </w:tcPr>
          <w:p w14:paraId="79B1C9D9" w14:textId="77777777" w:rsidR="009954B0" w:rsidRPr="007B37A5" w:rsidRDefault="009954B0" w:rsidP="00716D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BE"/>
              </w:rPr>
            </w:pPr>
            <w:r w:rsidRPr="007B37A5">
              <w:rPr>
                <w:rFonts w:ascii="Times New Roman" w:eastAsia="Times New Roman" w:hAnsi="Times New Roman"/>
                <w:sz w:val="24"/>
                <w:szCs w:val="20"/>
                <w:u w:val="single"/>
                <w:lang w:val="fr-BE" w:eastAsia="fr-FR" w:bidi="fr-FR"/>
              </w:rPr>
              <w:t>Nombre d'actions</w:t>
            </w:r>
          </w:p>
        </w:tc>
        <w:tc>
          <w:tcPr>
            <w:tcW w:w="3096" w:type="dxa"/>
            <w:shd w:val="clear" w:color="auto" w:fill="auto"/>
          </w:tcPr>
          <w:p w14:paraId="34997641" w14:textId="77777777" w:rsidR="009954B0" w:rsidRPr="007B37A5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BE"/>
              </w:rPr>
            </w:pPr>
            <w:r w:rsidRPr="007B37A5">
              <w:rPr>
                <w:rFonts w:ascii="Times New Roman" w:eastAsia="Times New Roman" w:hAnsi="Times New Roman"/>
                <w:sz w:val="24"/>
                <w:szCs w:val="20"/>
                <w:u w:val="single"/>
                <w:lang w:val="fr-BE" w:eastAsia="fr-FR" w:bidi="fr-FR"/>
              </w:rPr>
              <w:t>Valeur actualisée</w:t>
            </w:r>
          </w:p>
        </w:tc>
      </w:tr>
      <w:tr w:rsidR="009954B0" w:rsidRPr="007B37A5" w14:paraId="25B8E70F" w14:textId="77777777" w:rsidTr="00BA30A8">
        <w:tc>
          <w:tcPr>
            <w:tcW w:w="2279" w:type="dxa"/>
            <w:shd w:val="clear" w:color="auto" w:fill="auto"/>
          </w:tcPr>
          <w:p w14:paraId="6E673FAC" w14:textId="77777777" w:rsidR="009954B0" w:rsidRPr="007B37A5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BE"/>
              </w:rPr>
            </w:pPr>
          </w:p>
        </w:tc>
        <w:tc>
          <w:tcPr>
            <w:tcW w:w="3096" w:type="dxa"/>
            <w:shd w:val="clear" w:color="auto" w:fill="auto"/>
          </w:tcPr>
          <w:p w14:paraId="0A02AA4A" w14:textId="77777777" w:rsidR="009954B0" w:rsidRPr="007B37A5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BE"/>
              </w:rPr>
            </w:pPr>
          </w:p>
        </w:tc>
        <w:tc>
          <w:tcPr>
            <w:tcW w:w="3096" w:type="dxa"/>
            <w:shd w:val="clear" w:color="auto" w:fill="auto"/>
          </w:tcPr>
          <w:p w14:paraId="234B95A7" w14:textId="77777777" w:rsidR="009954B0" w:rsidRPr="007B37A5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BE"/>
              </w:rPr>
            </w:pPr>
          </w:p>
        </w:tc>
      </w:tr>
      <w:tr w:rsidR="009954B0" w:rsidRPr="007B37A5" w14:paraId="5970DE93" w14:textId="77777777" w:rsidTr="00BA30A8">
        <w:tc>
          <w:tcPr>
            <w:tcW w:w="2279" w:type="dxa"/>
            <w:shd w:val="clear" w:color="auto" w:fill="auto"/>
          </w:tcPr>
          <w:p w14:paraId="4184F78D" w14:textId="77777777" w:rsidR="009954B0" w:rsidRPr="007B37A5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BE"/>
              </w:rPr>
            </w:pPr>
          </w:p>
        </w:tc>
        <w:tc>
          <w:tcPr>
            <w:tcW w:w="3096" w:type="dxa"/>
            <w:shd w:val="clear" w:color="auto" w:fill="auto"/>
          </w:tcPr>
          <w:p w14:paraId="2519B28B" w14:textId="77777777" w:rsidR="009954B0" w:rsidRPr="007B37A5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BE"/>
              </w:rPr>
            </w:pPr>
          </w:p>
        </w:tc>
        <w:tc>
          <w:tcPr>
            <w:tcW w:w="3096" w:type="dxa"/>
            <w:shd w:val="clear" w:color="auto" w:fill="auto"/>
          </w:tcPr>
          <w:p w14:paraId="65E33B90" w14:textId="77777777" w:rsidR="009954B0" w:rsidRPr="007B37A5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BE"/>
              </w:rPr>
            </w:pPr>
          </w:p>
        </w:tc>
      </w:tr>
    </w:tbl>
    <w:p w14:paraId="5A179062" w14:textId="77777777" w:rsidR="009954B0" w:rsidRPr="007B37A5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BE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7B37A5" w14:paraId="1BF6F938" w14:textId="77777777" w:rsidTr="00EB495A">
        <w:tc>
          <w:tcPr>
            <w:tcW w:w="8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AD76B" w14:textId="77777777" w:rsidR="009954B0" w:rsidRPr="007B37A5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</w:pPr>
            <w:r w:rsidRPr="007B37A5"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  <w:t>Obligations</w:t>
            </w:r>
          </w:p>
        </w:tc>
      </w:tr>
    </w:tbl>
    <w:p w14:paraId="6CC3888C" w14:textId="77777777" w:rsidR="009954B0" w:rsidRPr="007B37A5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BE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7B37A5" w14:paraId="691E1003" w14:textId="77777777" w:rsidTr="00BA30A8">
        <w:tc>
          <w:tcPr>
            <w:tcW w:w="630" w:type="dxa"/>
            <w:shd w:val="clear" w:color="auto" w:fill="auto"/>
          </w:tcPr>
          <w:p w14:paraId="245A4D56" w14:textId="77777777" w:rsidR="009954B0" w:rsidRPr="007B37A5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</w:pPr>
          </w:p>
        </w:tc>
        <w:tc>
          <w:tcPr>
            <w:tcW w:w="7841" w:type="dxa"/>
            <w:shd w:val="clear" w:color="auto" w:fill="auto"/>
          </w:tcPr>
          <w:p w14:paraId="37559411" w14:textId="77777777" w:rsidR="009954B0" w:rsidRPr="007B37A5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</w:pPr>
            <w:r w:rsidRPr="007B37A5"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  <w:t>N/A</w:t>
            </w:r>
            <w:r w:rsidR="005A35CF" w:rsidRPr="007B37A5"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  <w:t xml:space="preserve"> (non-applicable)</w:t>
            </w:r>
          </w:p>
        </w:tc>
      </w:tr>
    </w:tbl>
    <w:p w14:paraId="41593A00" w14:textId="77777777" w:rsidR="009954B0" w:rsidRPr="007B37A5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BE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119"/>
        <w:gridCol w:w="3118"/>
      </w:tblGrid>
      <w:tr w:rsidR="00BA2193" w:rsidRPr="007B37A5" w14:paraId="453F1A2C" w14:textId="77777777" w:rsidTr="00BA30A8">
        <w:trPr>
          <w:trHeight w:val="258"/>
        </w:trPr>
        <w:tc>
          <w:tcPr>
            <w:tcW w:w="2268" w:type="dxa"/>
            <w:shd w:val="clear" w:color="auto" w:fill="auto"/>
          </w:tcPr>
          <w:p w14:paraId="1712F5F5" w14:textId="77777777" w:rsidR="00BA2193" w:rsidRPr="007B37A5" w:rsidRDefault="00BA2193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BE"/>
              </w:rPr>
            </w:pPr>
            <w:r w:rsidRPr="007B37A5">
              <w:rPr>
                <w:rFonts w:ascii="Times New Roman" w:eastAsia="Times New Roman" w:hAnsi="Times New Roman"/>
                <w:sz w:val="24"/>
                <w:szCs w:val="20"/>
                <w:u w:val="single"/>
                <w:lang w:val="fr-BE" w:eastAsia="fr-FR" w:bidi="fr-FR"/>
              </w:rPr>
              <w:t>Entité concernée</w:t>
            </w:r>
          </w:p>
        </w:tc>
        <w:tc>
          <w:tcPr>
            <w:tcW w:w="3119" w:type="dxa"/>
            <w:shd w:val="clear" w:color="auto" w:fill="auto"/>
          </w:tcPr>
          <w:p w14:paraId="4D727751" w14:textId="77777777" w:rsidR="00BA2193" w:rsidRPr="007B37A5" w:rsidRDefault="00BA2193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BE"/>
              </w:rPr>
            </w:pPr>
            <w:r w:rsidRPr="007B37A5">
              <w:rPr>
                <w:rFonts w:ascii="Times New Roman" w:hAnsi="Times New Roman"/>
                <w:bCs/>
                <w:sz w:val="24"/>
                <w:szCs w:val="24"/>
                <w:u w:val="single"/>
                <w:lang w:val="fr-BE"/>
              </w:rPr>
              <w:t>Nombre d'obligations</w:t>
            </w:r>
          </w:p>
        </w:tc>
        <w:tc>
          <w:tcPr>
            <w:tcW w:w="3118" w:type="dxa"/>
          </w:tcPr>
          <w:p w14:paraId="3B584AEC" w14:textId="77777777" w:rsidR="00BA2193" w:rsidRPr="007B37A5" w:rsidRDefault="00BA2193" w:rsidP="00BA30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BE" w:eastAsia="fr-FR" w:bidi="fr-FR"/>
              </w:rPr>
            </w:pPr>
            <w:r w:rsidRPr="007B37A5">
              <w:rPr>
                <w:rFonts w:ascii="Times New Roman" w:eastAsia="Times New Roman" w:hAnsi="Times New Roman"/>
                <w:sz w:val="24"/>
                <w:szCs w:val="20"/>
                <w:u w:val="single"/>
                <w:lang w:val="fr-BE" w:eastAsia="fr-FR" w:bidi="fr-FR"/>
              </w:rPr>
              <w:t>Valeur actualisée</w:t>
            </w:r>
          </w:p>
        </w:tc>
      </w:tr>
      <w:tr w:rsidR="00BA2193" w:rsidRPr="007B37A5" w14:paraId="05090FAA" w14:textId="77777777" w:rsidTr="00BA30A8">
        <w:tc>
          <w:tcPr>
            <w:tcW w:w="2268" w:type="dxa"/>
            <w:shd w:val="clear" w:color="auto" w:fill="auto"/>
          </w:tcPr>
          <w:p w14:paraId="20DBED0B" w14:textId="77777777" w:rsidR="00BA2193" w:rsidRPr="007B37A5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BE"/>
              </w:rPr>
            </w:pPr>
          </w:p>
        </w:tc>
        <w:tc>
          <w:tcPr>
            <w:tcW w:w="3119" w:type="dxa"/>
            <w:shd w:val="clear" w:color="auto" w:fill="auto"/>
          </w:tcPr>
          <w:p w14:paraId="3021776B" w14:textId="77777777" w:rsidR="00BA2193" w:rsidRPr="007B37A5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BE"/>
              </w:rPr>
            </w:pPr>
          </w:p>
        </w:tc>
        <w:tc>
          <w:tcPr>
            <w:tcW w:w="3118" w:type="dxa"/>
          </w:tcPr>
          <w:p w14:paraId="0EEF1519" w14:textId="77777777" w:rsidR="00BA2193" w:rsidRPr="007B37A5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BE"/>
              </w:rPr>
            </w:pPr>
          </w:p>
        </w:tc>
      </w:tr>
      <w:tr w:rsidR="00BA2193" w:rsidRPr="007B37A5" w14:paraId="2C501042" w14:textId="77777777" w:rsidTr="00BA30A8">
        <w:tc>
          <w:tcPr>
            <w:tcW w:w="2268" w:type="dxa"/>
            <w:shd w:val="clear" w:color="auto" w:fill="auto"/>
          </w:tcPr>
          <w:p w14:paraId="47AAAD59" w14:textId="77777777" w:rsidR="00BA2193" w:rsidRPr="007B37A5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BE"/>
              </w:rPr>
            </w:pPr>
          </w:p>
        </w:tc>
        <w:tc>
          <w:tcPr>
            <w:tcW w:w="3119" w:type="dxa"/>
            <w:shd w:val="clear" w:color="auto" w:fill="auto"/>
          </w:tcPr>
          <w:p w14:paraId="79C8F8D5" w14:textId="77777777" w:rsidR="00BA2193" w:rsidRPr="007B37A5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BE"/>
              </w:rPr>
            </w:pPr>
          </w:p>
        </w:tc>
        <w:tc>
          <w:tcPr>
            <w:tcW w:w="3118" w:type="dxa"/>
          </w:tcPr>
          <w:p w14:paraId="2DFF0ADA" w14:textId="77777777" w:rsidR="00BA2193" w:rsidRPr="007B37A5" w:rsidRDefault="00BA2193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BE"/>
              </w:rPr>
            </w:pPr>
          </w:p>
        </w:tc>
      </w:tr>
    </w:tbl>
    <w:p w14:paraId="168C7D42" w14:textId="77777777" w:rsidR="009954B0" w:rsidRPr="007B37A5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BE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7B37A5" w14:paraId="0008C924" w14:textId="77777777" w:rsidTr="00BA30A8">
        <w:tc>
          <w:tcPr>
            <w:tcW w:w="8471" w:type="dxa"/>
            <w:shd w:val="clear" w:color="auto" w:fill="auto"/>
          </w:tcPr>
          <w:p w14:paraId="26AE192E" w14:textId="77777777" w:rsidR="009954B0" w:rsidRPr="007B37A5" w:rsidRDefault="00C4136C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</w:pPr>
            <w:r w:rsidRPr="007B37A5"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  <w:t xml:space="preserve">Autres </w:t>
            </w:r>
            <w:r w:rsidR="0039268F" w:rsidRPr="007B37A5"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  <w:t>éléments</w:t>
            </w:r>
            <w:r w:rsidR="00623AB5" w:rsidRPr="007B37A5"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  <w:t xml:space="preserve"> de</w:t>
            </w:r>
            <w:r w:rsidR="009954B0" w:rsidRPr="007B37A5"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  <w:t xml:space="preserve"> patrimoine</w:t>
            </w:r>
          </w:p>
        </w:tc>
      </w:tr>
    </w:tbl>
    <w:p w14:paraId="6C190BDE" w14:textId="77777777" w:rsidR="009954B0" w:rsidRPr="007B37A5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BE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7B37A5" w14:paraId="0D82B7BA" w14:textId="77777777" w:rsidTr="00BA30A8">
        <w:tc>
          <w:tcPr>
            <w:tcW w:w="630" w:type="dxa"/>
            <w:shd w:val="clear" w:color="auto" w:fill="auto"/>
          </w:tcPr>
          <w:p w14:paraId="17E940C8" w14:textId="77777777" w:rsidR="009954B0" w:rsidRPr="007B37A5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</w:pPr>
          </w:p>
        </w:tc>
        <w:tc>
          <w:tcPr>
            <w:tcW w:w="7841" w:type="dxa"/>
            <w:shd w:val="clear" w:color="auto" w:fill="auto"/>
          </w:tcPr>
          <w:p w14:paraId="6A6706F4" w14:textId="77777777" w:rsidR="009954B0" w:rsidRPr="007B37A5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</w:pPr>
            <w:r w:rsidRPr="007B37A5"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  <w:t>N/A</w:t>
            </w:r>
            <w:r w:rsidR="005A35CF" w:rsidRPr="007B37A5"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  <w:t xml:space="preserve"> (non-applicable)</w:t>
            </w:r>
          </w:p>
        </w:tc>
      </w:tr>
    </w:tbl>
    <w:p w14:paraId="6ACF226D" w14:textId="77777777" w:rsidR="009954B0" w:rsidRPr="007B37A5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BE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394"/>
      </w:tblGrid>
      <w:tr w:rsidR="009954B0" w:rsidRPr="007B37A5" w14:paraId="5430D8BA" w14:textId="77777777" w:rsidTr="00BA30A8">
        <w:tc>
          <w:tcPr>
            <w:tcW w:w="4111" w:type="dxa"/>
            <w:shd w:val="clear" w:color="auto" w:fill="auto"/>
          </w:tcPr>
          <w:p w14:paraId="276890DB" w14:textId="77777777" w:rsidR="009954B0" w:rsidRPr="007B37A5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BE"/>
              </w:rPr>
            </w:pPr>
            <w:r w:rsidRPr="007B37A5">
              <w:rPr>
                <w:rFonts w:ascii="Times New Roman" w:eastAsia="Times New Roman" w:hAnsi="Times New Roman"/>
                <w:sz w:val="24"/>
                <w:szCs w:val="20"/>
                <w:u w:val="single"/>
                <w:lang w:val="fr-BE" w:eastAsia="fr-FR" w:bidi="fr-FR"/>
              </w:rPr>
              <w:t>Type d’intérêt</w:t>
            </w:r>
          </w:p>
        </w:tc>
        <w:tc>
          <w:tcPr>
            <w:tcW w:w="4394" w:type="dxa"/>
            <w:shd w:val="clear" w:color="auto" w:fill="auto"/>
          </w:tcPr>
          <w:p w14:paraId="7189F2B4" w14:textId="77777777" w:rsidR="009954B0" w:rsidRPr="007B37A5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BE"/>
              </w:rPr>
            </w:pPr>
            <w:r w:rsidRPr="007B37A5">
              <w:rPr>
                <w:rFonts w:ascii="Times New Roman" w:eastAsia="Times New Roman" w:hAnsi="Times New Roman"/>
                <w:sz w:val="24"/>
                <w:szCs w:val="20"/>
                <w:u w:val="single"/>
                <w:lang w:val="fr-BE" w:eastAsia="fr-FR" w:bidi="fr-FR"/>
              </w:rPr>
              <w:t>Importance de l’intérêt</w:t>
            </w:r>
          </w:p>
        </w:tc>
      </w:tr>
      <w:tr w:rsidR="009954B0" w:rsidRPr="007B37A5" w14:paraId="618BD419" w14:textId="77777777" w:rsidTr="00BA30A8">
        <w:tc>
          <w:tcPr>
            <w:tcW w:w="4111" w:type="dxa"/>
            <w:shd w:val="clear" w:color="auto" w:fill="auto"/>
          </w:tcPr>
          <w:p w14:paraId="70F742CA" w14:textId="77777777" w:rsidR="009954B0" w:rsidRPr="007B37A5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BE"/>
              </w:rPr>
            </w:pPr>
          </w:p>
        </w:tc>
        <w:tc>
          <w:tcPr>
            <w:tcW w:w="4394" w:type="dxa"/>
            <w:shd w:val="clear" w:color="auto" w:fill="auto"/>
          </w:tcPr>
          <w:p w14:paraId="58CA3CD0" w14:textId="77777777" w:rsidR="009954B0" w:rsidRPr="007B37A5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BE"/>
              </w:rPr>
            </w:pPr>
          </w:p>
        </w:tc>
      </w:tr>
      <w:tr w:rsidR="009954B0" w:rsidRPr="007B37A5" w14:paraId="5C2111E9" w14:textId="77777777" w:rsidTr="00BA30A8">
        <w:tc>
          <w:tcPr>
            <w:tcW w:w="4111" w:type="dxa"/>
            <w:shd w:val="clear" w:color="auto" w:fill="auto"/>
          </w:tcPr>
          <w:p w14:paraId="4C54A96F" w14:textId="77777777" w:rsidR="009954B0" w:rsidRPr="007B37A5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BE"/>
              </w:rPr>
            </w:pPr>
          </w:p>
        </w:tc>
        <w:tc>
          <w:tcPr>
            <w:tcW w:w="4394" w:type="dxa"/>
            <w:shd w:val="clear" w:color="auto" w:fill="auto"/>
          </w:tcPr>
          <w:p w14:paraId="66F4E5CF" w14:textId="77777777" w:rsidR="009954B0" w:rsidRPr="007B37A5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BE"/>
              </w:rPr>
            </w:pPr>
          </w:p>
        </w:tc>
      </w:tr>
    </w:tbl>
    <w:p w14:paraId="7BB8FE11" w14:textId="77777777" w:rsidR="009954B0" w:rsidRPr="007B37A5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BE"/>
        </w:rPr>
      </w:pPr>
    </w:p>
    <w:p w14:paraId="02F7DDFF" w14:textId="77777777" w:rsidR="009954B0" w:rsidRPr="007B37A5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BE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7B37A5" w14:paraId="40C134D5" w14:textId="77777777" w:rsidTr="00BA30A8">
        <w:tc>
          <w:tcPr>
            <w:tcW w:w="8471" w:type="dxa"/>
            <w:shd w:val="clear" w:color="auto" w:fill="auto"/>
          </w:tcPr>
          <w:p w14:paraId="7A0C3103" w14:textId="77777777" w:rsidR="009954B0" w:rsidRPr="007B37A5" w:rsidRDefault="009954B0" w:rsidP="00623AB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BE"/>
              </w:rPr>
            </w:pPr>
            <w:r w:rsidRPr="007B37A5">
              <w:rPr>
                <w:rFonts w:ascii="Times New Roman" w:hAnsi="Times New Roman"/>
                <w:b/>
                <w:bCs/>
                <w:sz w:val="28"/>
                <w:szCs w:val="28"/>
                <w:u w:val="single"/>
                <w:lang w:val="fr-BE"/>
              </w:rPr>
              <w:t>Dettes</w:t>
            </w:r>
          </w:p>
        </w:tc>
      </w:tr>
    </w:tbl>
    <w:p w14:paraId="4F1499C8" w14:textId="77777777" w:rsidR="009954B0" w:rsidRPr="007B37A5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BE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7B37A5" w14:paraId="4A1A8C5E" w14:textId="77777777" w:rsidTr="00BA30A8">
        <w:tc>
          <w:tcPr>
            <w:tcW w:w="8471" w:type="dxa"/>
            <w:shd w:val="clear" w:color="auto" w:fill="auto"/>
          </w:tcPr>
          <w:p w14:paraId="645C75A8" w14:textId="77777777" w:rsidR="009954B0" w:rsidRPr="007B37A5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</w:pPr>
            <w:r w:rsidRPr="007B37A5"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  <w:t>Prêts</w:t>
            </w:r>
          </w:p>
        </w:tc>
      </w:tr>
    </w:tbl>
    <w:p w14:paraId="7787BFEC" w14:textId="77777777" w:rsidR="009954B0" w:rsidRPr="007B37A5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BE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7B37A5" w14:paraId="2DBD4EC5" w14:textId="77777777" w:rsidTr="00BA30A8">
        <w:tc>
          <w:tcPr>
            <w:tcW w:w="630" w:type="dxa"/>
            <w:shd w:val="clear" w:color="auto" w:fill="auto"/>
          </w:tcPr>
          <w:p w14:paraId="2DDAAF68" w14:textId="77777777" w:rsidR="009954B0" w:rsidRPr="007B37A5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</w:pPr>
          </w:p>
        </w:tc>
        <w:tc>
          <w:tcPr>
            <w:tcW w:w="7841" w:type="dxa"/>
            <w:shd w:val="clear" w:color="auto" w:fill="auto"/>
          </w:tcPr>
          <w:p w14:paraId="3987E732" w14:textId="77777777" w:rsidR="009954B0" w:rsidRPr="007B37A5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</w:pPr>
            <w:r w:rsidRPr="007B37A5"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  <w:t xml:space="preserve">N/A </w:t>
            </w:r>
            <w:r w:rsidR="005A35CF" w:rsidRPr="007B37A5"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  <w:t>(non-applicable)</w:t>
            </w:r>
          </w:p>
        </w:tc>
      </w:tr>
    </w:tbl>
    <w:p w14:paraId="52839ABB" w14:textId="77777777" w:rsidR="009954B0" w:rsidRPr="007B37A5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BE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394"/>
      </w:tblGrid>
      <w:tr w:rsidR="009954B0" w:rsidRPr="007B37A5" w14:paraId="27117E73" w14:textId="77777777" w:rsidTr="00BA30A8">
        <w:tc>
          <w:tcPr>
            <w:tcW w:w="4111" w:type="dxa"/>
            <w:shd w:val="clear" w:color="auto" w:fill="auto"/>
          </w:tcPr>
          <w:p w14:paraId="1DD3D67F" w14:textId="77777777" w:rsidR="009954B0" w:rsidRPr="007B37A5" w:rsidRDefault="006C5FAF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BE"/>
              </w:rPr>
            </w:pPr>
            <w:r w:rsidRPr="007B37A5">
              <w:rPr>
                <w:rFonts w:ascii="Times New Roman" w:eastAsia="Times New Roman" w:hAnsi="Times New Roman"/>
                <w:sz w:val="24"/>
                <w:szCs w:val="20"/>
                <w:u w:val="single"/>
                <w:lang w:val="fr-BE" w:eastAsia="fr-FR" w:bidi="fr-FR"/>
              </w:rPr>
              <w:lastRenderedPageBreak/>
              <w:t xml:space="preserve">Entité concernée </w:t>
            </w:r>
          </w:p>
        </w:tc>
        <w:tc>
          <w:tcPr>
            <w:tcW w:w="4394" w:type="dxa"/>
            <w:shd w:val="clear" w:color="auto" w:fill="auto"/>
          </w:tcPr>
          <w:p w14:paraId="62D88274" w14:textId="77777777" w:rsidR="009954B0" w:rsidRPr="007B37A5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BE"/>
              </w:rPr>
            </w:pPr>
            <w:r w:rsidRPr="007B37A5">
              <w:rPr>
                <w:rFonts w:ascii="Times New Roman" w:hAnsi="Times New Roman"/>
                <w:bCs/>
                <w:sz w:val="24"/>
                <w:szCs w:val="24"/>
                <w:u w:val="single"/>
                <w:lang w:val="fr-BE"/>
              </w:rPr>
              <w:t>Importance de l'intérêt</w:t>
            </w:r>
          </w:p>
        </w:tc>
      </w:tr>
      <w:tr w:rsidR="009954B0" w:rsidRPr="007B37A5" w14:paraId="3441086B" w14:textId="77777777" w:rsidTr="00BA30A8">
        <w:tc>
          <w:tcPr>
            <w:tcW w:w="4111" w:type="dxa"/>
            <w:shd w:val="clear" w:color="auto" w:fill="auto"/>
          </w:tcPr>
          <w:p w14:paraId="652CC13D" w14:textId="77777777" w:rsidR="009954B0" w:rsidRPr="007B37A5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BE"/>
              </w:rPr>
            </w:pPr>
          </w:p>
        </w:tc>
        <w:tc>
          <w:tcPr>
            <w:tcW w:w="4394" w:type="dxa"/>
            <w:shd w:val="clear" w:color="auto" w:fill="auto"/>
          </w:tcPr>
          <w:p w14:paraId="00FE3B99" w14:textId="77777777" w:rsidR="009954B0" w:rsidRPr="007B37A5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BE"/>
              </w:rPr>
            </w:pPr>
          </w:p>
        </w:tc>
      </w:tr>
      <w:tr w:rsidR="009954B0" w:rsidRPr="007B37A5" w14:paraId="51AC8B65" w14:textId="77777777" w:rsidTr="00BA30A8">
        <w:tc>
          <w:tcPr>
            <w:tcW w:w="4111" w:type="dxa"/>
            <w:shd w:val="clear" w:color="auto" w:fill="auto"/>
          </w:tcPr>
          <w:p w14:paraId="3DECAE50" w14:textId="77777777" w:rsidR="009954B0" w:rsidRPr="007B37A5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BE"/>
              </w:rPr>
            </w:pPr>
          </w:p>
        </w:tc>
        <w:tc>
          <w:tcPr>
            <w:tcW w:w="4394" w:type="dxa"/>
            <w:shd w:val="clear" w:color="auto" w:fill="auto"/>
          </w:tcPr>
          <w:p w14:paraId="3BE8164E" w14:textId="77777777" w:rsidR="009954B0" w:rsidRPr="007B37A5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BE"/>
              </w:rPr>
            </w:pPr>
          </w:p>
        </w:tc>
      </w:tr>
    </w:tbl>
    <w:p w14:paraId="636C9275" w14:textId="77777777" w:rsidR="009954B0" w:rsidRPr="007B37A5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BE"/>
        </w:rPr>
      </w:pPr>
    </w:p>
    <w:p w14:paraId="573B7A81" w14:textId="77777777" w:rsidR="0043450F" w:rsidRPr="007B37A5" w:rsidRDefault="0043450F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BE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9954B0" w:rsidRPr="007B37A5" w14:paraId="2A1DC34E" w14:textId="77777777" w:rsidTr="00BA30A8">
        <w:tc>
          <w:tcPr>
            <w:tcW w:w="8471" w:type="dxa"/>
            <w:shd w:val="clear" w:color="auto" w:fill="auto"/>
          </w:tcPr>
          <w:p w14:paraId="1FD78533" w14:textId="77777777" w:rsidR="009954B0" w:rsidRPr="007B37A5" w:rsidRDefault="009954B0" w:rsidP="00BA30A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</w:pPr>
            <w:r w:rsidRPr="007B37A5"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  <w:t>Autres dettes</w:t>
            </w:r>
          </w:p>
        </w:tc>
      </w:tr>
    </w:tbl>
    <w:p w14:paraId="52DA4FA4" w14:textId="77777777" w:rsidR="009954B0" w:rsidRPr="007B37A5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BE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954B0" w:rsidRPr="007B37A5" w14:paraId="40B1FA08" w14:textId="77777777" w:rsidTr="00BA30A8">
        <w:tc>
          <w:tcPr>
            <w:tcW w:w="630" w:type="dxa"/>
            <w:shd w:val="clear" w:color="auto" w:fill="auto"/>
          </w:tcPr>
          <w:p w14:paraId="1C2E2B49" w14:textId="77777777" w:rsidR="009954B0" w:rsidRPr="007B37A5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</w:pPr>
          </w:p>
        </w:tc>
        <w:tc>
          <w:tcPr>
            <w:tcW w:w="7841" w:type="dxa"/>
            <w:shd w:val="clear" w:color="auto" w:fill="auto"/>
          </w:tcPr>
          <w:p w14:paraId="323F47CB" w14:textId="77777777" w:rsidR="009954B0" w:rsidRPr="007B37A5" w:rsidRDefault="009954B0" w:rsidP="00BA30A8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</w:pPr>
            <w:r w:rsidRPr="007B37A5"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  <w:t>N/A</w:t>
            </w:r>
            <w:r w:rsidR="005A35CF" w:rsidRPr="007B37A5"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  <w:t xml:space="preserve"> (non-applicable)</w:t>
            </w:r>
          </w:p>
        </w:tc>
      </w:tr>
    </w:tbl>
    <w:p w14:paraId="06D1E318" w14:textId="77777777" w:rsidR="009954B0" w:rsidRPr="007B37A5" w:rsidRDefault="009954B0" w:rsidP="009954B0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BE"/>
        </w:rPr>
      </w:pPr>
    </w:p>
    <w:tbl>
      <w:tblPr>
        <w:tblpPr w:leftFromText="180" w:rightFromText="180" w:vertAnchor="text" w:horzAnchor="margin" w:tblpXSpec="right" w:tblpY="-30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3119"/>
        <w:gridCol w:w="3118"/>
      </w:tblGrid>
      <w:tr w:rsidR="00A93109" w:rsidRPr="007B37A5" w14:paraId="421ACD09" w14:textId="77777777" w:rsidTr="00A93109">
        <w:trPr>
          <w:trHeight w:val="258"/>
        </w:trPr>
        <w:tc>
          <w:tcPr>
            <w:tcW w:w="2268" w:type="dxa"/>
            <w:shd w:val="clear" w:color="auto" w:fill="auto"/>
          </w:tcPr>
          <w:p w14:paraId="3D01CF8F" w14:textId="77777777" w:rsidR="00A93109" w:rsidRPr="007B37A5" w:rsidRDefault="00A93109" w:rsidP="00A931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BE"/>
              </w:rPr>
            </w:pPr>
            <w:r w:rsidRPr="007B37A5">
              <w:rPr>
                <w:rFonts w:ascii="Times New Roman" w:eastAsia="Times New Roman" w:hAnsi="Times New Roman"/>
                <w:sz w:val="24"/>
                <w:szCs w:val="20"/>
                <w:u w:val="single"/>
                <w:lang w:val="fr-BE" w:eastAsia="fr-FR" w:bidi="fr-FR"/>
              </w:rPr>
              <w:t>Type d</w:t>
            </w:r>
            <w:r w:rsidR="0085734D" w:rsidRPr="007B37A5">
              <w:rPr>
                <w:rFonts w:ascii="Times New Roman" w:eastAsia="Times New Roman" w:hAnsi="Times New Roman"/>
                <w:sz w:val="24"/>
                <w:szCs w:val="20"/>
                <w:u w:val="single"/>
                <w:lang w:val="fr-BE" w:eastAsia="fr-FR" w:bidi="fr-FR"/>
              </w:rPr>
              <w:t>e dette</w:t>
            </w:r>
          </w:p>
        </w:tc>
        <w:tc>
          <w:tcPr>
            <w:tcW w:w="3119" w:type="dxa"/>
            <w:shd w:val="clear" w:color="auto" w:fill="auto"/>
          </w:tcPr>
          <w:p w14:paraId="09847180" w14:textId="77777777" w:rsidR="00A93109" w:rsidRPr="007B37A5" w:rsidRDefault="00A93109" w:rsidP="00A93109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BE"/>
              </w:rPr>
            </w:pPr>
            <w:r w:rsidRPr="007B37A5">
              <w:rPr>
                <w:rFonts w:ascii="Times New Roman" w:hAnsi="Times New Roman"/>
                <w:bCs/>
                <w:sz w:val="24"/>
                <w:szCs w:val="24"/>
                <w:u w:val="single"/>
                <w:lang w:val="fr-BE"/>
              </w:rPr>
              <w:t xml:space="preserve">Entité concernée </w:t>
            </w:r>
          </w:p>
        </w:tc>
        <w:tc>
          <w:tcPr>
            <w:tcW w:w="3118" w:type="dxa"/>
          </w:tcPr>
          <w:p w14:paraId="3902F918" w14:textId="77777777" w:rsidR="00A93109" w:rsidRPr="007B37A5" w:rsidRDefault="00A93109" w:rsidP="00A9310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0"/>
                <w:u w:val="single"/>
                <w:lang w:val="fr-BE" w:eastAsia="fr-FR" w:bidi="fr-FR"/>
              </w:rPr>
            </w:pPr>
            <w:r w:rsidRPr="007B37A5">
              <w:rPr>
                <w:rFonts w:ascii="Times New Roman" w:hAnsi="Times New Roman"/>
                <w:bCs/>
                <w:sz w:val="24"/>
                <w:szCs w:val="24"/>
                <w:u w:val="single"/>
                <w:lang w:val="fr-BE"/>
              </w:rPr>
              <w:t>Importance de l'intérêt</w:t>
            </w:r>
          </w:p>
        </w:tc>
      </w:tr>
      <w:tr w:rsidR="00A93109" w:rsidRPr="007B37A5" w14:paraId="626C12D1" w14:textId="77777777" w:rsidTr="00A93109">
        <w:tc>
          <w:tcPr>
            <w:tcW w:w="2268" w:type="dxa"/>
            <w:shd w:val="clear" w:color="auto" w:fill="auto"/>
          </w:tcPr>
          <w:p w14:paraId="19389868" w14:textId="77777777" w:rsidR="00A93109" w:rsidRPr="007B37A5" w:rsidRDefault="00A93109" w:rsidP="00A931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BE"/>
              </w:rPr>
            </w:pPr>
          </w:p>
        </w:tc>
        <w:tc>
          <w:tcPr>
            <w:tcW w:w="3119" w:type="dxa"/>
            <w:shd w:val="clear" w:color="auto" w:fill="auto"/>
          </w:tcPr>
          <w:p w14:paraId="2B3B81DC" w14:textId="77777777" w:rsidR="00A93109" w:rsidRPr="007B37A5" w:rsidRDefault="00A93109" w:rsidP="00A931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BE"/>
              </w:rPr>
            </w:pPr>
          </w:p>
        </w:tc>
        <w:tc>
          <w:tcPr>
            <w:tcW w:w="3118" w:type="dxa"/>
          </w:tcPr>
          <w:p w14:paraId="24F1919E" w14:textId="77777777" w:rsidR="00A93109" w:rsidRPr="007B37A5" w:rsidRDefault="00A93109" w:rsidP="00A931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BE"/>
              </w:rPr>
            </w:pPr>
          </w:p>
        </w:tc>
      </w:tr>
      <w:tr w:rsidR="00A93109" w:rsidRPr="007B37A5" w14:paraId="559848ED" w14:textId="77777777" w:rsidTr="00A93109">
        <w:tc>
          <w:tcPr>
            <w:tcW w:w="2268" w:type="dxa"/>
            <w:shd w:val="clear" w:color="auto" w:fill="auto"/>
          </w:tcPr>
          <w:p w14:paraId="671AD382" w14:textId="77777777" w:rsidR="00A93109" w:rsidRPr="007B37A5" w:rsidRDefault="00A93109" w:rsidP="00A931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BE"/>
              </w:rPr>
            </w:pPr>
          </w:p>
        </w:tc>
        <w:tc>
          <w:tcPr>
            <w:tcW w:w="3119" w:type="dxa"/>
            <w:shd w:val="clear" w:color="auto" w:fill="auto"/>
          </w:tcPr>
          <w:p w14:paraId="0B311E89" w14:textId="77777777" w:rsidR="00A93109" w:rsidRPr="007B37A5" w:rsidRDefault="00A93109" w:rsidP="00A931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BE"/>
              </w:rPr>
            </w:pPr>
          </w:p>
        </w:tc>
        <w:tc>
          <w:tcPr>
            <w:tcW w:w="3118" w:type="dxa"/>
          </w:tcPr>
          <w:p w14:paraId="766D2E5B" w14:textId="77777777" w:rsidR="00A93109" w:rsidRPr="007B37A5" w:rsidRDefault="00A93109" w:rsidP="00A93109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  <w:lang w:val="fr-BE"/>
              </w:rPr>
            </w:pPr>
          </w:p>
        </w:tc>
      </w:tr>
    </w:tbl>
    <w:p w14:paraId="4E328D47" w14:textId="77777777" w:rsidR="006641DD" w:rsidRPr="007B37A5" w:rsidRDefault="006641DD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BE" w:eastAsia="fr-FR" w:bidi="fr-FR"/>
        </w:rPr>
      </w:pPr>
    </w:p>
    <w:p w14:paraId="0462CD30" w14:textId="77777777" w:rsidR="006641DD" w:rsidRPr="007B37A5" w:rsidRDefault="006641DD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BE" w:eastAsia="fr-FR" w:bidi="fr-FR"/>
        </w:rPr>
      </w:pPr>
    </w:p>
    <w:p w14:paraId="5D666F98" w14:textId="77777777" w:rsidR="006C5FAF" w:rsidRPr="007B37A5" w:rsidRDefault="006C5FAF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BE" w:eastAsia="fr-FR" w:bidi="fr-FR"/>
        </w:rPr>
      </w:pPr>
    </w:p>
    <w:p w14:paraId="3DD40D29" w14:textId="77777777" w:rsidR="007B60F2" w:rsidRPr="007B37A5" w:rsidRDefault="007B60F2" w:rsidP="007B60F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BE" w:eastAsia="fr-FR" w:bidi="fr-FR"/>
        </w:rPr>
      </w:pPr>
    </w:p>
    <w:p w14:paraId="0B09A9CD" w14:textId="77777777" w:rsidR="00FF232E" w:rsidRPr="007B37A5" w:rsidRDefault="00FF232E" w:rsidP="007B60F2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  <w:lang w:val="fr-BE"/>
        </w:rPr>
      </w:pPr>
    </w:p>
    <w:p w14:paraId="0CC3D107" w14:textId="77777777" w:rsidR="007B60F2" w:rsidRPr="007B37A5" w:rsidRDefault="007B60F2" w:rsidP="00FF23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ind w:left="720" w:hanging="720"/>
        <w:jc w:val="both"/>
        <w:rPr>
          <w:rFonts w:ascii="Times New Roman" w:hAnsi="Times New Roman"/>
          <w:bCs/>
          <w:i/>
          <w:sz w:val="24"/>
          <w:szCs w:val="24"/>
          <w:u w:val="single"/>
          <w:lang w:val="fr-BE"/>
        </w:rPr>
      </w:pPr>
      <w:r w:rsidRPr="007B37A5">
        <w:rPr>
          <w:rFonts w:ascii="Times New Roman" w:hAnsi="Times New Roman"/>
          <w:b/>
          <w:bCs/>
          <w:sz w:val="24"/>
          <w:szCs w:val="24"/>
          <w:lang w:val="fr-BE"/>
        </w:rPr>
        <w:t>V.</w:t>
      </w:r>
      <w:r w:rsidRPr="007B37A5">
        <w:rPr>
          <w:rFonts w:ascii="Times New Roman" w:hAnsi="Times New Roman"/>
          <w:b/>
          <w:bCs/>
          <w:sz w:val="24"/>
          <w:szCs w:val="24"/>
          <w:lang w:val="fr-BE"/>
        </w:rPr>
        <w:tab/>
      </w:r>
      <w:r w:rsidRPr="007B37A5">
        <w:rPr>
          <w:rFonts w:ascii="Times New Roman" w:eastAsia="Times New Roman" w:hAnsi="Times New Roman"/>
          <w:b/>
          <w:sz w:val="24"/>
          <w:szCs w:val="20"/>
          <w:u w:val="single"/>
          <w:lang w:val="fr-BE" w:eastAsia="fr-FR" w:bidi="fr-FR"/>
        </w:rPr>
        <w:t>AFFILIATION À DES ASSOCIATIONS, DES PARTIS POLITIQUES, DES SYNDICATS, DES ORGANISATIONS NON GOUVERNEMENTALES OU D’AUTRES ORGANISMES, SI LEURS ACTIVITÉS, QU’ELLES SOIENT À CARACTÈRE PUBLIC OU PRIVÉ, VISENT À INFLUENCER OU À AFFECTER L’EXERCICE DE FONCTIONS PUBLIQUES [article 3, paragraphe 4, point d), du code]</w:t>
      </w:r>
    </w:p>
    <w:p w14:paraId="4F36ABD2" w14:textId="77777777" w:rsidR="00FA5473" w:rsidRPr="007B37A5" w:rsidRDefault="00FA5473" w:rsidP="00FA547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u w:val="single"/>
          <w:lang w:val="fr-BE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6641DD" w:rsidRPr="0053520D" w14:paraId="3BC48187" w14:textId="77777777" w:rsidTr="0087790C">
        <w:tc>
          <w:tcPr>
            <w:tcW w:w="8471" w:type="dxa"/>
          </w:tcPr>
          <w:p w14:paraId="7F6A6C8E" w14:textId="77777777" w:rsidR="00BD19F8" w:rsidRPr="007B37A5" w:rsidRDefault="00BD19F8" w:rsidP="00FA5473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</w:pPr>
            <w:r w:rsidRPr="007B37A5"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  <w:t xml:space="preserve">Affiliation à des associations, des partis politiques, des syndicats, des organisations non gouvernementales ou d’autres organismes </w:t>
            </w:r>
          </w:p>
          <w:p w14:paraId="30D3788D" w14:textId="77777777" w:rsidR="006641DD" w:rsidRPr="007B37A5" w:rsidRDefault="006641DD" w:rsidP="00FA5473">
            <w:pPr>
              <w:jc w:val="both"/>
              <w:rPr>
                <w:rFonts w:ascii="Times New Roman" w:eastAsia="Times New Roman" w:hAnsi="Times New Roman"/>
                <w:bCs/>
                <w:i/>
                <w:sz w:val="24"/>
                <w:szCs w:val="20"/>
                <w:lang w:val="fr-BE" w:eastAsia="fr-FR" w:bidi="fr-FR"/>
              </w:rPr>
            </w:pPr>
            <w:r w:rsidRPr="007B37A5">
              <w:rPr>
                <w:rFonts w:ascii="Times New Roman" w:eastAsia="Times New Roman" w:hAnsi="Times New Roman"/>
                <w:i/>
                <w:sz w:val="24"/>
                <w:szCs w:val="20"/>
                <w:lang w:val="fr-BE" w:eastAsia="fr-FR" w:bidi="fr-FR"/>
              </w:rPr>
              <w:t>(Veuillez préciser le nom de l’organisation et son domaine d'activité</w:t>
            </w:r>
            <w:r w:rsidR="00B20C4E" w:rsidRPr="007B37A5">
              <w:rPr>
                <w:rFonts w:ascii="Times New Roman" w:eastAsia="Times New Roman" w:hAnsi="Times New Roman"/>
                <w:i/>
                <w:sz w:val="24"/>
                <w:szCs w:val="20"/>
                <w:lang w:val="fr-BE" w:eastAsia="fr-FR" w:bidi="fr-FR"/>
              </w:rPr>
              <w:t xml:space="preserve"> </w:t>
            </w:r>
            <w:r w:rsidR="00FC28E3" w:rsidRPr="007B37A5">
              <w:rPr>
                <w:rFonts w:ascii="Times New Roman" w:eastAsia="Times New Roman" w:hAnsi="Times New Roman"/>
                <w:i/>
                <w:sz w:val="24"/>
                <w:szCs w:val="20"/>
                <w:lang w:val="fr-BE" w:eastAsia="fr-FR" w:bidi="fr-FR"/>
              </w:rPr>
              <w:t>;</w:t>
            </w:r>
            <w:r w:rsidR="00EA4882" w:rsidRPr="007B37A5">
              <w:rPr>
                <w:rFonts w:ascii="Times New Roman" w:eastAsia="Times New Roman" w:hAnsi="Times New Roman"/>
                <w:i/>
                <w:sz w:val="24"/>
                <w:szCs w:val="20"/>
                <w:lang w:val="fr-BE" w:eastAsia="fr-FR" w:bidi="fr-FR"/>
              </w:rPr>
              <w:t xml:space="preserve"> </w:t>
            </w:r>
            <w:r w:rsidRPr="007B37A5">
              <w:rPr>
                <w:rFonts w:ascii="Times New Roman" w:eastAsia="Times New Roman" w:hAnsi="Times New Roman"/>
                <w:i/>
                <w:sz w:val="24"/>
                <w:szCs w:val="20"/>
                <w:lang w:val="fr-BE" w:eastAsia="fr-FR" w:bidi="fr-FR"/>
              </w:rPr>
              <w:t xml:space="preserve">l'affiliation à des clubs dans les domaines culturel, artistique, social, sportif ou caritatif ne doit pas </w:t>
            </w:r>
            <w:r w:rsidR="00FC28E3" w:rsidRPr="007B37A5">
              <w:rPr>
                <w:rFonts w:ascii="Times New Roman" w:eastAsia="Times New Roman" w:hAnsi="Times New Roman"/>
                <w:i/>
                <w:sz w:val="24"/>
                <w:szCs w:val="20"/>
                <w:lang w:val="fr-BE" w:eastAsia="fr-FR" w:bidi="fr-FR"/>
              </w:rPr>
              <w:t xml:space="preserve">nécessairement </w:t>
            </w:r>
            <w:r w:rsidRPr="007B37A5">
              <w:rPr>
                <w:rFonts w:ascii="Times New Roman" w:eastAsia="Times New Roman" w:hAnsi="Times New Roman"/>
                <w:i/>
                <w:sz w:val="24"/>
                <w:szCs w:val="20"/>
                <w:lang w:val="fr-BE" w:eastAsia="fr-FR" w:bidi="fr-FR"/>
              </w:rPr>
              <w:t>être déclarée</w:t>
            </w:r>
            <w:r w:rsidR="001E4F55" w:rsidRPr="007B37A5">
              <w:rPr>
                <w:rFonts w:ascii="Times New Roman" w:eastAsia="Times New Roman" w:hAnsi="Times New Roman"/>
                <w:i/>
                <w:sz w:val="24"/>
                <w:szCs w:val="20"/>
                <w:lang w:val="fr-BE" w:eastAsia="fr-FR" w:bidi="fr-FR"/>
              </w:rPr>
              <w:t>.</w:t>
            </w:r>
            <w:r w:rsidRPr="007B37A5">
              <w:rPr>
                <w:rFonts w:ascii="Times New Roman" w:eastAsia="Times New Roman" w:hAnsi="Times New Roman"/>
                <w:i/>
                <w:sz w:val="24"/>
                <w:szCs w:val="20"/>
                <w:lang w:val="fr-BE" w:eastAsia="fr-FR" w:bidi="fr-FR"/>
              </w:rPr>
              <w:t>)</w:t>
            </w:r>
          </w:p>
        </w:tc>
      </w:tr>
    </w:tbl>
    <w:p w14:paraId="7CA9FCBE" w14:textId="77777777" w:rsidR="006641DD" w:rsidRPr="007B37A5" w:rsidRDefault="006641DD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BE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7B37A5" w14:paraId="5DF9D249" w14:textId="77777777" w:rsidTr="00BA30A8">
        <w:tc>
          <w:tcPr>
            <w:tcW w:w="630" w:type="dxa"/>
            <w:shd w:val="clear" w:color="auto" w:fill="auto"/>
          </w:tcPr>
          <w:p w14:paraId="20520A06" w14:textId="77777777" w:rsidR="00961D35" w:rsidRPr="007B37A5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</w:pPr>
          </w:p>
        </w:tc>
        <w:tc>
          <w:tcPr>
            <w:tcW w:w="7841" w:type="dxa"/>
            <w:shd w:val="clear" w:color="auto" w:fill="auto"/>
          </w:tcPr>
          <w:p w14:paraId="06574B8B" w14:textId="77777777" w:rsidR="00961D35" w:rsidRPr="007B37A5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</w:pPr>
            <w:r w:rsidRPr="007B37A5"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  <w:t>N/A</w:t>
            </w:r>
            <w:r w:rsidR="005A35CF" w:rsidRPr="007B37A5"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  <w:t xml:space="preserve"> (non-applicable)</w:t>
            </w:r>
          </w:p>
        </w:tc>
      </w:tr>
    </w:tbl>
    <w:p w14:paraId="54051C9A" w14:textId="77777777" w:rsidR="00961D35" w:rsidRPr="007B37A5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BE" w:eastAsia="fr-FR" w:bidi="fr-FR"/>
        </w:rPr>
      </w:pPr>
    </w:p>
    <w:p w14:paraId="632710DE" w14:textId="77777777" w:rsidR="00961D35" w:rsidRPr="007B37A5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BE" w:eastAsia="fr-FR" w:bidi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6"/>
        <w:gridCol w:w="2971"/>
        <w:gridCol w:w="3118"/>
      </w:tblGrid>
      <w:tr w:rsidR="00FA5473" w:rsidRPr="007B37A5" w14:paraId="2F81DDB4" w14:textId="77777777" w:rsidTr="00BA30A8">
        <w:tc>
          <w:tcPr>
            <w:tcW w:w="2416" w:type="dxa"/>
            <w:shd w:val="clear" w:color="auto" w:fill="auto"/>
          </w:tcPr>
          <w:p w14:paraId="6CBEF514" w14:textId="77777777" w:rsidR="00FA5473" w:rsidRPr="007B37A5" w:rsidRDefault="00FA54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BE"/>
              </w:rPr>
            </w:pPr>
            <w:r w:rsidRPr="007B37A5">
              <w:rPr>
                <w:rFonts w:ascii="Times New Roman" w:hAnsi="Times New Roman"/>
                <w:bCs/>
                <w:sz w:val="24"/>
                <w:szCs w:val="24"/>
                <w:u w:val="single"/>
                <w:lang w:val="fr-BE"/>
              </w:rPr>
              <w:t>Nature de l</w:t>
            </w:r>
            <w:r w:rsidR="002171F5" w:rsidRPr="007B37A5">
              <w:rPr>
                <w:rFonts w:ascii="Times New Roman" w:hAnsi="Times New Roman"/>
                <w:bCs/>
                <w:sz w:val="24"/>
                <w:szCs w:val="24"/>
                <w:u w:val="single"/>
                <w:lang w:val="fr-BE"/>
              </w:rPr>
              <w:t>’aff</w:t>
            </w:r>
            <w:r w:rsidR="008B5EAF" w:rsidRPr="007B37A5">
              <w:rPr>
                <w:rFonts w:ascii="Times New Roman" w:hAnsi="Times New Roman"/>
                <w:bCs/>
                <w:sz w:val="24"/>
                <w:szCs w:val="24"/>
                <w:u w:val="single"/>
                <w:lang w:val="fr-BE"/>
              </w:rPr>
              <w:t>ili</w:t>
            </w:r>
            <w:r w:rsidR="002171F5" w:rsidRPr="007B37A5">
              <w:rPr>
                <w:rFonts w:ascii="Times New Roman" w:hAnsi="Times New Roman"/>
                <w:bCs/>
                <w:sz w:val="24"/>
                <w:szCs w:val="24"/>
                <w:u w:val="single"/>
                <w:lang w:val="fr-BE"/>
              </w:rPr>
              <w:t>ation</w:t>
            </w:r>
          </w:p>
        </w:tc>
        <w:tc>
          <w:tcPr>
            <w:tcW w:w="2971" w:type="dxa"/>
            <w:shd w:val="clear" w:color="auto" w:fill="auto"/>
          </w:tcPr>
          <w:p w14:paraId="74CCF7B3" w14:textId="77777777" w:rsidR="00FA5473" w:rsidRPr="007B37A5" w:rsidRDefault="00FA5473" w:rsidP="00FA54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BE"/>
              </w:rPr>
            </w:pPr>
            <w:r w:rsidRPr="007B37A5">
              <w:rPr>
                <w:rFonts w:ascii="Times New Roman" w:eastAsia="Times New Roman" w:hAnsi="Times New Roman"/>
                <w:sz w:val="24"/>
                <w:szCs w:val="20"/>
                <w:u w:val="single"/>
                <w:lang w:val="fr-BE" w:eastAsia="fr-FR" w:bidi="fr-FR"/>
              </w:rPr>
              <w:t>Nom de l’orga</w:t>
            </w:r>
            <w:r w:rsidRPr="007B37A5">
              <w:rPr>
                <w:rFonts w:ascii="Times New Roman" w:hAnsi="Times New Roman"/>
                <w:bCs/>
                <w:sz w:val="24"/>
                <w:szCs w:val="24"/>
                <w:u w:val="single"/>
                <w:lang w:val="fr-BE"/>
              </w:rPr>
              <w:t>nisation</w:t>
            </w:r>
          </w:p>
        </w:tc>
        <w:tc>
          <w:tcPr>
            <w:tcW w:w="3118" w:type="dxa"/>
            <w:shd w:val="clear" w:color="auto" w:fill="auto"/>
          </w:tcPr>
          <w:p w14:paraId="76477C8B" w14:textId="77777777" w:rsidR="00FA5473" w:rsidRPr="007B37A5" w:rsidRDefault="00D26432" w:rsidP="00FA54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BE"/>
              </w:rPr>
            </w:pPr>
            <w:r w:rsidRPr="007B37A5">
              <w:rPr>
                <w:rFonts w:ascii="Times New Roman" w:hAnsi="Times New Roman"/>
                <w:bCs/>
                <w:sz w:val="24"/>
                <w:szCs w:val="24"/>
                <w:u w:val="single"/>
                <w:lang w:val="fr-BE"/>
              </w:rPr>
              <w:t>Domaine d'activité de l'organisation</w:t>
            </w:r>
          </w:p>
        </w:tc>
      </w:tr>
      <w:tr w:rsidR="006C5F9B" w:rsidRPr="007B37A5" w14:paraId="5CCF6F5A" w14:textId="77777777" w:rsidTr="00BA30A8">
        <w:tc>
          <w:tcPr>
            <w:tcW w:w="2416" w:type="dxa"/>
            <w:shd w:val="clear" w:color="auto" w:fill="auto"/>
          </w:tcPr>
          <w:p w14:paraId="242309F3" w14:textId="44C5887F" w:rsidR="006C5F9B" w:rsidRPr="007B37A5" w:rsidRDefault="006C5F9B" w:rsidP="006C5F9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Membre </w:t>
            </w:r>
          </w:p>
        </w:tc>
        <w:tc>
          <w:tcPr>
            <w:tcW w:w="2971" w:type="dxa"/>
            <w:shd w:val="clear" w:color="auto" w:fill="auto"/>
          </w:tcPr>
          <w:p w14:paraId="6F4174A9" w14:textId="651DE07A" w:rsidR="006C5F9B" w:rsidRPr="007B37A5" w:rsidRDefault="006C5F9B" w:rsidP="006C5F9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  <w:t>PSOE (Parti socialiste ouvrier espagnol)</w:t>
            </w:r>
          </w:p>
        </w:tc>
        <w:tc>
          <w:tcPr>
            <w:tcW w:w="3118" w:type="dxa"/>
            <w:shd w:val="clear" w:color="auto" w:fill="auto"/>
          </w:tcPr>
          <w:p w14:paraId="3D2558E0" w14:textId="06FE0253" w:rsidR="006C5F9B" w:rsidRPr="007B37A5" w:rsidRDefault="006C5F9B" w:rsidP="006C5F9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  <w:t>P</w:t>
            </w:r>
            <w:r w:rsidR="000200F1"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  <w:t>arti p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  <w:t>olitique</w:t>
            </w:r>
          </w:p>
        </w:tc>
      </w:tr>
      <w:tr w:rsidR="006C5F9B" w:rsidRPr="007B37A5" w14:paraId="32B7B961" w14:textId="77777777" w:rsidTr="00BA30A8">
        <w:tc>
          <w:tcPr>
            <w:tcW w:w="2416" w:type="dxa"/>
            <w:shd w:val="clear" w:color="auto" w:fill="auto"/>
          </w:tcPr>
          <w:p w14:paraId="1CEFB1B4" w14:textId="4F82995F" w:rsidR="006C5F9B" w:rsidRPr="007B37A5" w:rsidRDefault="006C5F9B" w:rsidP="006C5F9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Membre</w:t>
            </w:r>
          </w:p>
        </w:tc>
        <w:tc>
          <w:tcPr>
            <w:tcW w:w="2971" w:type="dxa"/>
            <w:shd w:val="clear" w:color="auto" w:fill="auto"/>
          </w:tcPr>
          <w:p w14:paraId="32811059" w14:textId="0FFF6CDE" w:rsidR="006C5F9B" w:rsidRPr="007B37A5" w:rsidRDefault="006C5F9B" w:rsidP="006C5F9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  <w:t>UGT (Union générale des travailleurs</w:t>
            </w:r>
            <w:r w:rsidR="000D18F9"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  <w:t>, Espagne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  <w:t>)</w:t>
            </w:r>
          </w:p>
        </w:tc>
        <w:tc>
          <w:tcPr>
            <w:tcW w:w="3118" w:type="dxa"/>
            <w:shd w:val="clear" w:color="auto" w:fill="auto"/>
          </w:tcPr>
          <w:p w14:paraId="1C5CE486" w14:textId="05AF58ED" w:rsidR="006C5F9B" w:rsidRPr="007B37A5" w:rsidRDefault="006C5F9B" w:rsidP="006C5F9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  <w:t>Syndicat</w:t>
            </w:r>
          </w:p>
        </w:tc>
      </w:tr>
      <w:tr w:rsidR="006C5F9B" w:rsidRPr="007B37A5" w14:paraId="536BCA59" w14:textId="77777777" w:rsidTr="00BA30A8">
        <w:tc>
          <w:tcPr>
            <w:tcW w:w="2416" w:type="dxa"/>
            <w:shd w:val="clear" w:color="auto" w:fill="auto"/>
          </w:tcPr>
          <w:p w14:paraId="228E1079" w14:textId="46D37149" w:rsidR="006C5F9B" w:rsidRDefault="006C5F9B" w:rsidP="006C5F9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Affiliée</w:t>
            </w:r>
          </w:p>
        </w:tc>
        <w:tc>
          <w:tcPr>
            <w:tcW w:w="2971" w:type="dxa"/>
            <w:shd w:val="clear" w:color="auto" w:fill="auto"/>
          </w:tcPr>
          <w:p w14:paraId="3F1ABC83" w14:textId="2672105A" w:rsidR="006C5F9B" w:rsidRPr="007B37A5" w:rsidRDefault="006C5F9B" w:rsidP="006C5F9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  <w:t>Croix-rouge</w:t>
            </w:r>
          </w:p>
        </w:tc>
        <w:tc>
          <w:tcPr>
            <w:tcW w:w="3118" w:type="dxa"/>
            <w:shd w:val="clear" w:color="auto" w:fill="auto"/>
          </w:tcPr>
          <w:p w14:paraId="7FBEBD29" w14:textId="469E7463" w:rsidR="006C5F9B" w:rsidRPr="007B37A5" w:rsidRDefault="006C5F9B" w:rsidP="006C5F9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  <w:t>Humanitaire</w:t>
            </w:r>
          </w:p>
        </w:tc>
      </w:tr>
      <w:tr w:rsidR="006C5F9B" w:rsidRPr="007B37A5" w14:paraId="7F9EAF11" w14:textId="77777777" w:rsidTr="00BA30A8">
        <w:tc>
          <w:tcPr>
            <w:tcW w:w="2416" w:type="dxa"/>
            <w:shd w:val="clear" w:color="auto" w:fill="auto"/>
          </w:tcPr>
          <w:p w14:paraId="1429E433" w14:textId="106830B4" w:rsidR="006C5F9B" w:rsidRDefault="006C5F9B" w:rsidP="006C5F9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Affiliée</w:t>
            </w:r>
          </w:p>
        </w:tc>
        <w:tc>
          <w:tcPr>
            <w:tcW w:w="2971" w:type="dxa"/>
            <w:shd w:val="clear" w:color="auto" w:fill="auto"/>
          </w:tcPr>
          <w:p w14:paraId="262433F3" w14:textId="761FA652" w:rsidR="006C5F9B" w:rsidRPr="007B37A5" w:rsidRDefault="00846ED6" w:rsidP="006C5F9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</w:pPr>
            <w:r w:rsidRPr="0057229C"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  <w:t>Peace Movement</w:t>
            </w:r>
          </w:p>
        </w:tc>
        <w:tc>
          <w:tcPr>
            <w:tcW w:w="3118" w:type="dxa"/>
            <w:shd w:val="clear" w:color="auto" w:fill="auto"/>
          </w:tcPr>
          <w:p w14:paraId="55E9A653" w14:textId="35FD5207" w:rsidR="006C5F9B" w:rsidRPr="007B37A5" w:rsidRDefault="006C5F9B" w:rsidP="006C5F9B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  <w:t>Humanitaire</w:t>
            </w:r>
          </w:p>
        </w:tc>
      </w:tr>
    </w:tbl>
    <w:p w14:paraId="4D4F89C4" w14:textId="77777777" w:rsidR="00E6439B" w:rsidRPr="007B37A5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BE" w:eastAsia="fr-FR" w:bidi="fr-FR"/>
        </w:rPr>
      </w:pPr>
    </w:p>
    <w:p w14:paraId="7F6501A3" w14:textId="77777777" w:rsidR="00FA5473" w:rsidRPr="007B37A5" w:rsidRDefault="00FA5473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BE" w:eastAsia="fr-FR" w:bidi="fr-FR"/>
        </w:rPr>
      </w:pPr>
    </w:p>
    <w:tbl>
      <w:tblPr>
        <w:tblStyle w:val="TableGrid"/>
        <w:tblW w:w="0" w:type="auto"/>
        <w:tblInd w:w="-34" w:type="dxa"/>
        <w:tblLook w:val="04A0" w:firstRow="1" w:lastRow="0" w:firstColumn="1" w:lastColumn="0" w:noHBand="0" w:noVBand="1"/>
      </w:tblPr>
      <w:tblGrid>
        <w:gridCol w:w="9322"/>
      </w:tblGrid>
      <w:tr w:rsidR="006641DD" w:rsidRPr="0053520D" w14:paraId="5A16FD69" w14:textId="77777777" w:rsidTr="00EB495A">
        <w:trPr>
          <w:trHeight w:val="246"/>
        </w:trPr>
        <w:tc>
          <w:tcPr>
            <w:tcW w:w="9322" w:type="dxa"/>
          </w:tcPr>
          <w:p w14:paraId="60FCB775" w14:textId="77777777" w:rsidR="006641DD" w:rsidRPr="007B37A5" w:rsidRDefault="006641DD" w:rsidP="00684189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BE" w:eastAsia="fr-FR" w:bidi="fr-FR"/>
              </w:rPr>
            </w:pPr>
            <w:r w:rsidRPr="007B37A5">
              <w:rPr>
                <w:rFonts w:ascii="Times New Roman" w:eastAsia="Times New Roman" w:hAnsi="Times New Roman"/>
                <w:b/>
                <w:sz w:val="24"/>
                <w:szCs w:val="20"/>
                <w:lang w:val="fr-BE" w:eastAsia="fr-FR" w:bidi="fr-FR"/>
              </w:rPr>
              <w:t>VI</w:t>
            </w:r>
            <w:r w:rsidR="008B54D9" w:rsidRPr="007B37A5">
              <w:rPr>
                <w:rFonts w:ascii="Times New Roman" w:eastAsia="Times New Roman" w:hAnsi="Times New Roman"/>
                <w:b/>
                <w:sz w:val="24"/>
                <w:szCs w:val="20"/>
                <w:lang w:val="fr-BE" w:eastAsia="fr-FR" w:bidi="fr-FR"/>
              </w:rPr>
              <w:t>.</w:t>
            </w:r>
            <w:r w:rsidRPr="007B37A5"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ab/>
            </w:r>
            <w:r w:rsidRPr="007B37A5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BE" w:eastAsia="fr-FR" w:bidi="fr-FR"/>
              </w:rPr>
              <w:t xml:space="preserve">BIENS IMMOBILIERS </w:t>
            </w:r>
            <w:r w:rsidR="002171F5" w:rsidRPr="007B37A5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BE" w:eastAsia="fr-FR" w:bidi="fr-FR"/>
              </w:rPr>
              <w:t>[</w:t>
            </w:r>
            <w:r w:rsidRPr="007B37A5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BE" w:eastAsia="fr-FR" w:bidi="fr-FR"/>
              </w:rPr>
              <w:t>article 3, paragraphe 4, point e), du code</w:t>
            </w:r>
            <w:r w:rsidR="002171F5" w:rsidRPr="007B37A5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BE" w:eastAsia="fr-FR" w:bidi="fr-FR"/>
              </w:rPr>
              <w:t>]</w:t>
            </w:r>
          </w:p>
        </w:tc>
      </w:tr>
    </w:tbl>
    <w:p w14:paraId="3F04934A" w14:textId="77777777" w:rsidR="00A93109" w:rsidRPr="007B37A5" w:rsidRDefault="00A93109" w:rsidP="00492FBF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val="fr-BE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71"/>
      </w:tblGrid>
      <w:tr w:rsidR="00A93109" w:rsidRPr="0053520D" w14:paraId="0BF57D7A" w14:textId="77777777" w:rsidTr="00BA30A8">
        <w:tc>
          <w:tcPr>
            <w:tcW w:w="8471" w:type="dxa"/>
            <w:shd w:val="clear" w:color="auto" w:fill="auto"/>
          </w:tcPr>
          <w:p w14:paraId="2D93582C" w14:textId="77777777" w:rsidR="00B4069F" w:rsidRPr="007B37A5" w:rsidRDefault="00B4069F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fr-BE"/>
              </w:rPr>
            </w:pPr>
            <w:r w:rsidRPr="007B37A5"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  <w:t>Biens immobiliers</w:t>
            </w:r>
          </w:p>
          <w:p w14:paraId="08AA651B" w14:textId="77777777" w:rsidR="00A93109" w:rsidRPr="007B37A5" w:rsidRDefault="00A93109">
            <w:pPr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</w:pPr>
            <w:r w:rsidRPr="007B37A5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fr-BE"/>
              </w:rPr>
              <w:t>(</w:t>
            </w:r>
            <w:r w:rsidRPr="007B37A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0"/>
                <w:lang w:val="fr-BE" w:eastAsia="fr-FR" w:bidi="fr-FR"/>
              </w:rPr>
              <w:t xml:space="preserve">Les résidences réservées à l’usage exclusif du propriétaire et de sa famille ne doivent pas </w:t>
            </w:r>
            <w:r w:rsidR="00C677AB" w:rsidRPr="007B37A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0"/>
                <w:lang w:val="fr-BE" w:eastAsia="fr-FR" w:bidi="fr-FR"/>
              </w:rPr>
              <w:t xml:space="preserve">nécessairement </w:t>
            </w:r>
            <w:r w:rsidRPr="007B37A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0"/>
                <w:lang w:val="fr-BE" w:eastAsia="fr-FR" w:bidi="fr-FR"/>
              </w:rPr>
              <w:t>être déclarées</w:t>
            </w:r>
            <w:r w:rsidR="001E4F55" w:rsidRPr="007B37A5">
              <w:rPr>
                <w:rFonts w:ascii="Times New Roman" w:eastAsia="Times New Roman" w:hAnsi="Times New Roman"/>
                <w:i/>
                <w:color w:val="000000" w:themeColor="text1"/>
                <w:sz w:val="24"/>
                <w:szCs w:val="20"/>
                <w:lang w:val="fr-BE" w:eastAsia="fr-FR" w:bidi="fr-FR"/>
              </w:rPr>
              <w:t>.</w:t>
            </w:r>
            <w:r w:rsidRPr="007B37A5">
              <w:rPr>
                <w:rFonts w:ascii="Times New Roman" w:hAnsi="Times New Roman"/>
                <w:bCs/>
                <w:i/>
                <w:color w:val="000000" w:themeColor="text1"/>
                <w:sz w:val="24"/>
                <w:szCs w:val="24"/>
                <w:lang w:val="fr-BE"/>
              </w:rPr>
              <w:t>)</w:t>
            </w:r>
          </w:p>
        </w:tc>
      </w:tr>
    </w:tbl>
    <w:p w14:paraId="63DB5B6E" w14:textId="77777777" w:rsidR="00A93109" w:rsidRPr="007B37A5" w:rsidRDefault="00A93109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BE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7B37A5" w14:paraId="38166A3D" w14:textId="77777777" w:rsidTr="00BA30A8">
        <w:tc>
          <w:tcPr>
            <w:tcW w:w="630" w:type="dxa"/>
            <w:shd w:val="clear" w:color="auto" w:fill="auto"/>
          </w:tcPr>
          <w:p w14:paraId="714F67F2" w14:textId="77777777" w:rsidR="00961D35" w:rsidRPr="007B37A5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</w:pPr>
          </w:p>
        </w:tc>
        <w:tc>
          <w:tcPr>
            <w:tcW w:w="7841" w:type="dxa"/>
            <w:shd w:val="clear" w:color="auto" w:fill="auto"/>
          </w:tcPr>
          <w:p w14:paraId="0E5398B7" w14:textId="77777777" w:rsidR="00961D35" w:rsidRPr="007B37A5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</w:pPr>
            <w:r w:rsidRPr="007B37A5"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  <w:t>N/A</w:t>
            </w:r>
            <w:r w:rsidR="005A35CF" w:rsidRPr="007B37A5"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  <w:t xml:space="preserve"> (non-applicable)</w:t>
            </w:r>
          </w:p>
        </w:tc>
      </w:tr>
    </w:tbl>
    <w:p w14:paraId="4EF6841F" w14:textId="77777777" w:rsidR="00961D35" w:rsidRPr="007B37A5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BE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11"/>
        <w:gridCol w:w="4360"/>
      </w:tblGrid>
      <w:tr w:rsidR="00925817" w:rsidRPr="0053520D" w14:paraId="2A62F6C1" w14:textId="77777777" w:rsidTr="00925817">
        <w:tc>
          <w:tcPr>
            <w:tcW w:w="4111" w:type="dxa"/>
            <w:shd w:val="clear" w:color="auto" w:fill="auto"/>
          </w:tcPr>
          <w:p w14:paraId="62376A8F" w14:textId="77777777" w:rsidR="00925817" w:rsidRPr="007B37A5" w:rsidRDefault="00925817" w:rsidP="00FA547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BE"/>
              </w:rPr>
            </w:pPr>
            <w:r w:rsidRPr="007B37A5">
              <w:rPr>
                <w:rFonts w:ascii="Times New Roman" w:hAnsi="Times New Roman"/>
                <w:bCs/>
                <w:sz w:val="24"/>
                <w:szCs w:val="24"/>
                <w:u w:val="single"/>
                <w:lang w:val="fr-BE"/>
              </w:rPr>
              <w:t>Description</w:t>
            </w:r>
          </w:p>
        </w:tc>
        <w:tc>
          <w:tcPr>
            <w:tcW w:w="4360" w:type="dxa"/>
            <w:shd w:val="clear" w:color="auto" w:fill="auto"/>
          </w:tcPr>
          <w:p w14:paraId="02FFCCDD" w14:textId="77777777" w:rsidR="00925817" w:rsidRPr="007B37A5" w:rsidRDefault="00925817" w:rsidP="004A2372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BE"/>
              </w:rPr>
            </w:pPr>
            <w:r w:rsidRPr="007B37A5">
              <w:rPr>
                <w:rFonts w:ascii="Times New Roman" w:hAnsi="Times New Roman"/>
                <w:sz w:val="24"/>
                <w:u w:val="single"/>
                <w:lang w:val="fr-BE"/>
              </w:rPr>
              <w:t>Détenu soit directement</w:t>
            </w:r>
            <w:r w:rsidR="00EE685A" w:rsidRPr="007B37A5">
              <w:rPr>
                <w:rFonts w:ascii="Times New Roman" w:hAnsi="Times New Roman"/>
                <w:sz w:val="24"/>
                <w:u w:val="single"/>
                <w:lang w:val="fr-BE"/>
              </w:rPr>
              <w:t xml:space="preserve"> </w:t>
            </w:r>
            <w:r w:rsidRPr="007B37A5">
              <w:rPr>
                <w:rFonts w:ascii="Times New Roman" w:hAnsi="Times New Roman"/>
                <w:sz w:val="24"/>
                <w:u w:val="single"/>
                <w:lang w:val="fr-BE"/>
              </w:rPr>
              <w:t xml:space="preserve">soit par </w:t>
            </w:r>
            <w:r w:rsidRPr="007B37A5">
              <w:rPr>
                <w:rFonts w:ascii="Times New Roman" w:hAnsi="Times New Roman"/>
                <w:sz w:val="24"/>
                <w:u w:val="single"/>
                <w:lang w:val="fr-BE"/>
              </w:rPr>
              <w:lastRenderedPageBreak/>
              <w:t>l'intermédiaire d'une société immobilière</w:t>
            </w:r>
            <w:r w:rsidRPr="007B37A5">
              <w:rPr>
                <w:rFonts w:ascii="Times New Roman" w:hAnsi="Times New Roman"/>
                <w:bCs/>
                <w:sz w:val="24"/>
                <w:szCs w:val="24"/>
                <w:u w:val="single"/>
                <w:lang w:val="fr-BE"/>
              </w:rPr>
              <w:t xml:space="preserve"> </w:t>
            </w:r>
          </w:p>
        </w:tc>
      </w:tr>
      <w:tr w:rsidR="00925817" w:rsidRPr="0053520D" w14:paraId="1ECD490A" w14:textId="77777777" w:rsidTr="00925817">
        <w:tc>
          <w:tcPr>
            <w:tcW w:w="4111" w:type="dxa"/>
            <w:shd w:val="clear" w:color="auto" w:fill="auto"/>
          </w:tcPr>
          <w:p w14:paraId="31A113FF" w14:textId="06BB385E" w:rsidR="00925817" w:rsidRPr="003E7AB4" w:rsidRDefault="00161660" w:rsidP="00FA54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0"/>
                <w:lang w:val="fr-BE" w:eastAsia="fr-FR" w:bidi="fr-FR"/>
              </w:rPr>
            </w:pPr>
            <w:r w:rsidRPr="003E7AB4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0"/>
                <w:lang w:val="fr-BE" w:eastAsia="fr-FR" w:bidi="fr-FR"/>
              </w:rPr>
              <w:lastRenderedPageBreak/>
              <w:t>Appartement à Majadahonda (Espagne)</w:t>
            </w:r>
          </w:p>
        </w:tc>
        <w:tc>
          <w:tcPr>
            <w:tcW w:w="4360" w:type="dxa"/>
            <w:shd w:val="clear" w:color="auto" w:fill="auto"/>
          </w:tcPr>
          <w:p w14:paraId="0B88EBDE" w14:textId="625165C1" w:rsidR="00925817" w:rsidRPr="003E7AB4" w:rsidRDefault="00161660" w:rsidP="00FA54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0"/>
                <w:lang w:val="fr-BE" w:eastAsia="fr-FR" w:bidi="fr-FR"/>
              </w:rPr>
            </w:pPr>
            <w:r w:rsidRPr="003E7AB4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0"/>
                <w:lang w:val="fr-BE" w:eastAsia="fr-FR" w:bidi="fr-FR"/>
              </w:rPr>
              <w:t>Domicile familial de la propriétaire</w:t>
            </w:r>
          </w:p>
        </w:tc>
      </w:tr>
      <w:tr w:rsidR="00925817" w:rsidRPr="0053520D" w14:paraId="3F96091B" w14:textId="77777777" w:rsidTr="00925817">
        <w:tc>
          <w:tcPr>
            <w:tcW w:w="4111" w:type="dxa"/>
            <w:shd w:val="clear" w:color="auto" w:fill="auto"/>
          </w:tcPr>
          <w:p w14:paraId="4477D09C" w14:textId="6C2D30E5" w:rsidR="00925817" w:rsidRPr="003E7AB4" w:rsidRDefault="00161660" w:rsidP="00FA54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0"/>
                <w:lang w:val="fr-BE" w:eastAsia="fr-FR" w:bidi="fr-FR"/>
              </w:rPr>
            </w:pPr>
            <w:r w:rsidRPr="003E7AB4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0"/>
                <w:lang w:val="fr-BE" w:eastAsia="fr-FR" w:bidi="fr-FR"/>
              </w:rPr>
              <w:t>Appartement à Minorque (Espagne)</w:t>
            </w:r>
          </w:p>
        </w:tc>
        <w:tc>
          <w:tcPr>
            <w:tcW w:w="4360" w:type="dxa"/>
            <w:shd w:val="clear" w:color="auto" w:fill="auto"/>
          </w:tcPr>
          <w:p w14:paraId="438AD18E" w14:textId="337764E5" w:rsidR="00925817" w:rsidRPr="003E7AB4" w:rsidRDefault="00161660" w:rsidP="00FA5473">
            <w:pPr>
              <w:spacing w:after="0" w:line="240" w:lineRule="auto"/>
              <w:jc w:val="both"/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0"/>
                <w:lang w:val="fr-BE" w:eastAsia="fr-FR" w:bidi="fr-FR"/>
              </w:rPr>
            </w:pPr>
            <w:r w:rsidRPr="003E7AB4">
              <w:rPr>
                <w:rFonts w:ascii="Times New Roman" w:eastAsia="Times New Roman" w:hAnsi="Times New Roman"/>
                <w:iCs/>
                <w:color w:val="000000" w:themeColor="text1"/>
                <w:sz w:val="24"/>
                <w:szCs w:val="20"/>
                <w:lang w:val="fr-BE" w:eastAsia="fr-FR" w:bidi="fr-FR"/>
              </w:rPr>
              <w:t>Domicile familial de la propriétaire</w:t>
            </w:r>
          </w:p>
        </w:tc>
      </w:tr>
    </w:tbl>
    <w:p w14:paraId="79E82673" w14:textId="77777777" w:rsidR="00FA5473" w:rsidRPr="007B37A5" w:rsidRDefault="00FA5473" w:rsidP="00FA5473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lang w:val="fr-BE"/>
        </w:rPr>
      </w:pPr>
    </w:p>
    <w:p w14:paraId="5A17FB38" w14:textId="77777777" w:rsidR="00E6439B" w:rsidRPr="007B37A5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BE" w:eastAsia="fr-FR" w:bidi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6641DD" w:rsidRPr="0053520D" w14:paraId="4F2DF53A" w14:textId="77777777" w:rsidTr="00BA30A8">
        <w:trPr>
          <w:trHeight w:val="838"/>
        </w:trPr>
        <w:tc>
          <w:tcPr>
            <w:tcW w:w="9288" w:type="dxa"/>
          </w:tcPr>
          <w:p w14:paraId="650D6D7B" w14:textId="77777777" w:rsidR="006641DD" w:rsidRPr="007B37A5" w:rsidRDefault="006641DD" w:rsidP="00B84602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BE" w:eastAsia="fr-FR" w:bidi="fr-FR"/>
              </w:rPr>
            </w:pPr>
            <w:r w:rsidRPr="007B37A5">
              <w:rPr>
                <w:rFonts w:ascii="Times New Roman" w:eastAsia="Times New Roman" w:hAnsi="Times New Roman"/>
                <w:b/>
                <w:sz w:val="24"/>
                <w:szCs w:val="20"/>
                <w:lang w:val="fr-BE" w:eastAsia="fr-FR" w:bidi="fr-FR"/>
              </w:rPr>
              <w:t>VII</w:t>
            </w:r>
            <w:r w:rsidR="00EB495A" w:rsidRPr="007B37A5">
              <w:rPr>
                <w:rFonts w:ascii="Times New Roman" w:eastAsia="Times New Roman" w:hAnsi="Times New Roman"/>
                <w:b/>
                <w:sz w:val="24"/>
                <w:szCs w:val="20"/>
                <w:lang w:val="fr-BE" w:eastAsia="fr-FR" w:bidi="fr-FR"/>
              </w:rPr>
              <w:t>.</w:t>
            </w:r>
            <w:r w:rsidRPr="007B37A5"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ab/>
            </w:r>
            <w:r w:rsidRPr="007B37A5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BE" w:eastAsia="fr-FR" w:bidi="fr-FR"/>
              </w:rPr>
              <w:t>ACTIVITÉ PROFESSIONNELLE DU CONJOINT/DU PARTENAIRE</w:t>
            </w:r>
            <w:r w:rsidRPr="007B37A5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vertAlign w:val="superscript"/>
                <w:lang w:val="fr-BE" w:eastAsia="fr-FR" w:bidi="fr-FR"/>
              </w:rPr>
              <w:footnoteReference w:id="2"/>
            </w:r>
            <w:r w:rsidRPr="007B37A5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BE" w:eastAsia="fr-FR" w:bidi="fr-FR"/>
              </w:rPr>
              <w:t xml:space="preserve"> </w:t>
            </w:r>
            <w:r w:rsidR="00CC2DE6" w:rsidRPr="007B37A5"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ab/>
            </w:r>
            <w:r w:rsidR="00CC2DE6" w:rsidRPr="007B37A5" w:rsidDel="00684189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BE" w:eastAsia="fr-FR" w:bidi="fr-FR"/>
              </w:rPr>
              <w:t xml:space="preserve"> </w:t>
            </w:r>
            <w:r w:rsidR="00CC2DE6" w:rsidRPr="007B37A5"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ab/>
            </w:r>
            <w:r w:rsidR="00EB495A" w:rsidRPr="007B37A5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BE" w:eastAsia="fr-FR" w:bidi="fr-FR"/>
              </w:rPr>
              <w:t>[</w:t>
            </w:r>
            <w:r w:rsidRPr="007B37A5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BE" w:eastAsia="fr-FR" w:bidi="fr-FR"/>
              </w:rPr>
              <w:t>article 3, paragraphe 4, point f), du code</w:t>
            </w:r>
            <w:r w:rsidR="00EB495A" w:rsidRPr="007B37A5">
              <w:rPr>
                <w:rFonts w:ascii="Times New Roman" w:eastAsia="Times New Roman" w:hAnsi="Times New Roman"/>
                <w:b/>
                <w:sz w:val="24"/>
                <w:szCs w:val="20"/>
                <w:u w:val="single"/>
                <w:lang w:val="fr-BE" w:eastAsia="fr-FR" w:bidi="fr-FR"/>
              </w:rPr>
              <w:t>]</w:t>
            </w:r>
          </w:p>
        </w:tc>
      </w:tr>
    </w:tbl>
    <w:p w14:paraId="3125A157" w14:textId="77777777" w:rsidR="006641DD" w:rsidRPr="007B37A5" w:rsidRDefault="006641DD" w:rsidP="00E6439B">
      <w:pPr>
        <w:spacing w:after="0" w:line="240" w:lineRule="auto"/>
        <w:ind w:left="720" w:hanging="720"/>
        <w:jc w:val="both"/>
        <w:rPr>
          <w:rFonts w:ascii="Times New Roman" w:eastAsia="Times New Roman" w:hAnsi="Times New Roman"/>
          <w:b/>
          <w:bCs/>
          <w:sz w:val="24"/>
          <w:szCs w:val="20"/>
          <w:lang w:val="fr-BE" w:eastAsia="fr-FR" w:bidi="fr-FR"/>
        </w:rPr>
      </w:pP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8471"/>
      </w:tblGrid>
      <w:tr w:rsidR="006641DD" w:rsidRPr="0053520D" w14:paraId="0D839925" w14:textId="77777777" w:rsidTr="0087790C">
        <w:tc>
          <w:tcPr>
            <w:tcW w:w="8471" w:type="dxa"/>
          </w:tcPr>
          <w:p w14:paraId="0BAB5655" w14:textId="77777777" w:rsidR="008E264F" w:rsidRPr="007B37A5" w:rsidRDefault="003702B3" w:rsidP="00BA30A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</w:pPr>
            <w:r w:rsidRPr="007B37A5"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  <w:t>Activité professionnelle du conjoint/du partenaire</w:t>
            </w:r>
          </w:p>
          <w:p w14:paraId="471BB88B" w14:textId="77777777" w:rsidR="006641DD" w:rsidRPr="007B37A5" w:rsidRDefault="006641DD" w:rsidP="00BA30A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</w:pPr>
            <w:r w:rsidRPr="007B37A5">
              <w:rPr>
                <w:rFonts w:ascii="Times New Roman" w:eastAsia="Times New Roman" w:hAnsi="Times New Roman"/>
                <w:i/>
                <w:sz w:val="24"/>
                <w:szCs w:val="20"/>
                <w:lang w:val="fr-BE" w:eastAsia="fr-FR" w:bidi="fr-FR"/>
              </w:rPr>
              <w:t>(Veuillez indiquer la nature de l’activité, la dénomination de la fonction exercée et le nom de l’employeur</w:t>
            </w:r>
            <w:r w:rsidR="001E4F55" w:rsidRPr="007B37A5">
              <w:rPr>
                <w:rFonts w:ascii="Times New Roman" w:eastAsia="Times New Roman" w:hAnsi="Times New Roman"/>
                <w:i/>
                <w:sz w:val="24"/>
                <w:szCs w:val="20"/>
                <w:lang w:val="fr-BE" w:eastAsia="fr-FR" w:bidi="fr-FR"/>
              </w:rPr>
              <w:t>.</w:t>
            </w:r>
            <w:r w:rsidRPr="007B37A5">
              <w:rPr>
                <w:rFonts w:ascii="Times New Roman" w:eastAsia="Times New Roman" w:hAnsi="Times New Roman"/>
                <w:i/>
                <w:sz w:val="24"/>
                <w:szCs w:val="20"/>
                <w:lang w:val="fr-BE" w:eastAsia="fr-FR" w:bidi="fr-FR"/>
              </w:rPr>
              <w:t>)</w:t>
            </w:r>
          </w:p>
        </w:tc>
      </w:tr>
    </w:tbl>
    <w:p w14:paraId="0C96E275" w14:textId="77777777" w:rsidR="00E6439B" w:rsidRPr="007B37A5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BE" w:eastAsia="fr-FR" w:bidi="fr-FR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"/>
        <w:gridCol w:w="7841"/>
      </w:tblGrid>
      <w:tr w:rsidR="00961D35" w:rsidRPr="007B37A5" w14:paraId="1934BE88" w14:textId="77777777" w:rsidTr="00BA30A8">
        <w:tc>
          <w:tcPr>
            <w:tcW w:w="630" w:type="dxa"/>
            <w:shd w:val="clear" w:color="auto" w:fill="auto"/>
          </w:tcPr>
          <w:p w14:paraId="137A56F5" w14:textId="77777777" w:rsidR="00961D35" w:rsidRPr="007B37A5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</w:pPr>
          </w:p>
        </w:tc>
        <w:tc>
          <w:tcPr>
            <w:tcW w:w="7841" w:type="dxa"/>
            <w:shd w:val="clear" w:color="auto" w:fill="auto"/>
          </w:tcPr>
          <w:p w14:paraId="5766AE2C" w14:textId="77777777" w:rsidR="00961D35" w:rsidRPr="007B37A5" w:rsidRDefault="00961D35" w:rsidP="00961D35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</w:pPr>
            <w:r w:rsidRPr="007B37A5"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  <w:t>N/A</w:t>
            </w:r>
            <w:r w:rsidR="005A35CF" w:rsidRPr="007B37A5">
              <w:rPr>
                <w:rFonts w:ascii="Times New Roman" w:hAnsi="Times New Roman"/>
                <w:b/>
                <w:bCs/>
                <w:sz w:val="24"/>
                <w:szCs w:val="24"/>
                <w:lang w:val="fr-BE"/>
              </w:rPr>
              <w:t xml:space="preserve"> (non-applicable)</w:t>
            </w:r>
          </w:p>
        </w:tc>
      </w:tr>
    </w:tbl>
    <w:p w14:paraId="177E1424" w14:textId="77777777" w:rsidR="00961D35" w:rsidRPr="007B37A5" w:rsidRDefault="00961D35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BE" w:eastAsia="fr-FR" w:bidi="fr-FR"/>
        </w:rPr>
      </w:pPr>
    </w:p>
    <w:tbl>
      <w:tblPr>
        <w:tblW w:w="8505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4"/>
        <w:gridCol w:w="3006"/>
        <w:gridCol w:w="2835"/>
      </w:tblGrid>
      <w:tr w:rsidR="00DA64F7" w:rsidRPr="007B37A5" w14:paraId="33CD77FF" w14:textId="77777777" w:rsidTr="00BA30A8">
        <w:tc>
          <w:tcPr>
            <w:tcW w:w="2664" w:type="dxa"/>
            <w:shd w:val="clear" w:color="auto" w:fill="auto"/>
          </w:tcPr>
          <w:p w14:paraId="5AD76D69" w14:textId="77777777" w:rsidR="00DA64F7" w:rsidRPr="007B37A5" w:rsidRDefault="00DA64F7" w:rsidP="00F03E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BE"/>
              </w:rPr>
            </w:pPr>
            <w:r w:rsidRPr="007B37A5">
              <w:rPr>
                <w:rFonts w:ascii="Times New Roman" w:hAnsi="Times New Roman"/>
                <w:bCs/>
                <w:sz w:val="24"/>
                <w:szCs w:val="24"/>
                <w:u w:val="single"/>
                <w:lang w:val="fr-BE"/>
              </w:rPr>
              <w:t>Nature de l'activité</w:t>
            </w:r>
          </w:p>
        </w:tc>
        <w:tc>
          <w:tcPr>
            <w:tcW w:w="3006" w:type="dxa"/>
            <w:shd w:val="clear" w:color="auto" w:fill="auto"/>
          </w:tcPr>
          <w:p w14:paraId="158D482A" w14:textId="77777777" w:rsidR="00DA64F7" w:rsidRPr="007B37A5" w:rsidRDefault="00EB495A" w:rsidP="00F03E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BE"/>
              </w:rPr>
            </w:pPr>
            <w:r w:rsidRPr="007B37A5">
              <w:rPr>
                <w:rFonts w:ascii="Times New Roman" w:hAnsi="Times New Roman"/>
                <w:bCs/>
                <w:sz w:val="24"/>
                <w:szCs w:val="24"/>
                <w:u w:val="single"/>
                <w:lang w:val="fr-BE"/>
              </w:rPr>
              <w:t>Dénomination</w:t>
            </w:r>
            <w:r w:rsidR="00DA64F7" w:rsidRPr="007B37A5">
              <w:rPr>
                <w:rFonts w:ascii="Times New Roman" w:hAnsi="Times New Roman"/>
                <w:bCs/>
                <w:sz w:val="24"/>
                <w:szCs w:val="24"/>
                <w:u w:val="single"/>
                <w:lang w:val="fr-BE"/>
              </w:rPr>
              <w:t xml:space="preserve"> de la fonction</w:t>
            </w:r>
          </w:p>
        </w:tc>
        <w:tc>
          <w:tcPr>
            <w:tcW w:w="2835" w:type="dxa"/>
            <w:shd w:val="clear" w:color="auto" w:fill="auto"/>
          </w:tcPr>
          <w:p w14:paraId="68161FC3" w14:textId="77777777" w:rsidR="00DA64F7" w:rsidRPr="007B37A5" w:rsidRDefault="00DA64F7" w:rsidP="00F03ED3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  <w:u w:val="single"/>
                <w:lang w:val="fr-BE"/>
              </w:rPr>
            </w:pPr>
            <w:r w:rsidRPr="007B37A5">
              <w:rPr>
                <w:rFonts w:ascii="Times New Roman" w:eastAsia="Times New Roman" w:hAnsi="Times New Roman"/>
                <w:sz w:val="24"/>
                <w:szCs w:val="20"/>
                <w:u w:val="single"/>
                <w:lang w:val="fr-BE" w:eastAsia="fr-FR" w:bidi="fr-FR"/>
              </w:rPr>
              <w:t>Nom de l’employeur</w:t>
            </w:r>
          </w:p>
        </w:tc>
      </w:tr>
      <w:tr w:rsidR="006C5F9B" w:rsidRPr="00ED6486" w14:paraId="40F472A0" w14:textId="77777777" w:rsidTr="00BA30A8">
        <w:tc>
          <w:tcPr>
            <w:tcW w:w="2664" w:type="dxa"/>
            <w:shd w:val="clear" w:color="auto" w:fill="auto"/>
          </w:tcPr>
          <w:p w14:paraId="6C814AA6" w14:textId="72EFB065" w:rsidR="006C5F9B" w:rsidRPr="003200DB" w:rsidRDefault="003200DB" w:rsidP="00F03ED3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highlight w:val="yellow"/>
                <w:lang w:val="fr-BE"/>
              </w:rPr>
            </w:pPr>
            <w:r w:rsidRPr="00894C92"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t>Autorité espagnole des march</w:t>
            </w:r>
            <w:r w:rsidR="00F03ED3"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t>é</w:t>
            </w:r>
            <w:r w:rsidRPr="00894C92"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t>s financiers (</w:t>
            </w:r>
            <w:r w:rsidR="006C5F9B" w:rsidRPr="00894C92"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t>r</w:t>
            </w:r>
            <w:r w:rsidRPr="00894C92"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t>é</w:t>
            </w:r>
            <w:r w:rsidR="006C5F9B" w:rsidRPr="00894C92"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t>gulat</w:t>
            </w:r>
            <w:r w:rsidRPr="00894C92"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t>eu</w:t>
            </w:r>
            <w:r w:rsidR="006C5F9B" w:rsidRPr="00894C92"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t>r</w:t>
            </w:r>
            <w:r w:rsidRPr="00894C92"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t xml:space="preserve"> public</w:t>
            </w:r>
            <w:r w:rsidR="006C5F9B" w:rsidRPr="00894C92"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t>)</w:t>
            </w:r>
          </w:p>
        </w:tc>
        <w:tc>
          <w:tcPr>
            <w:tcW w:w="3006" w:type="dxa"/>
            <w:shd w:val="clear" w:color="auto" w:fill="auto"/>
          </w:tcPr>
          <w:p w14:paraId="3719BA6A" w14:textId="2C28BFF4" w:rsidR="006C5F9B" w:rsidRPr="003200DB" w:rsidRDefault="003200DB" w:rsidP="00F03ED3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t>Commissaire</w:t>
            </w:r>
          </w:p>
        </w:tc>
        <w:tc>
          <w:tcPr>
            <w:tcW w:w="2835" w:type="dxa"/>
            <w:shd w:val="clear" w:color="auto" w:fill="auto"/>
          </w:tcPr>
          <w:p w14:paraId="711154F0" w14:textId="6A35DFB5" w:rsidR="006C5F9B" w:rsidRPr="001B70D0" w:rsidRDefault="001B70D0" w:rsidP="00F03ED3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it-IT"/>
              </w:rPr>
            </w:pPr>
            <w:r w:rsidRPr="001D45D7">
              <w:rPr>
                <w:rFonts w:ascii="Times New Roman" w:hAnsi="Times New Roman"/>
                <w:bCs/>
                <w:i/>
                <w:sz w:val="24"/>
                <w:szCs w:val="24"/>
                <w:lang w:val="es-ES"/>
              </w:rPr>
              <w:t>Comisión Nacional del M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es-ES"/>
              </w:rPr>
              <w:t>ercado de Valores (CNMV)</w:t>
            </w:r>
          </w:p>
        </w:tc>
      </w:tr>
      <w:tr w:rsidR="006C5F9B" w:rsidRPr="00ED6486" w14:paraId="032E3964" w14:textId="77777777" w:rsidTr="00BA30A8">
        <w:tc>
          <w:tcPr>
            <w:tcW w:w="2664" w:type="dxa"/>
            <w:shd w:val="clear" w:color="auto" w:fill="auto"/>
          </w:tcPr>
          <w:p w14:paraId="7CDE2C47" w14:textId="7F0FDD36" w:rsidR="006C5F9B" w:rsidRPr="009255B0" w:rsidRDefault="009255B0" w:rsidP="00F03ED3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</w:pPr>
            <w:r w:rsidRPr="009255B0"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t xml:space="preserve">Service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t xml:space="preserve">pédagogique et professionnel réalisé par des avocats </w:t>
            </w:r>
            <w:r w:rsidR="006C5F9B" w:rsidRPr="009255B0"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t xml:space="preserve">(organisation </w:t>
            </w:r>
            <w:r w:rsidRPr="009255B0"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t xml:space="preserve">de séances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t>théoriques sur l’actualité juridique. Sans but lucratif)</w:t>
            </w:r>
          </w:p>
        </w:tc>
        <w:tc>
          <w:tcPr>
            <w:tcW w:w="3006" w:type="dxa"/>
            <w:shd w:val="clear" w:color="auto" w:fill="auto"/>
          </w:tcPr>
          <w:p w14:paraId="72559CEC" w14:textId="7B73449A" w:rsidR="006C5F9B" w:rsidRPr="007B37A5" w:rsidRDefault="009255B0" w:rsidP="00F03ED3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t>Membre du Collège d’avocats de Madrid et de sa section «énergie» chargée d’organiser des séances théoriques sur l’actualité juridique</w:t>
            </w:r>
          </w:p>
        </w:tc>
        <w:tc>
          <w:tcPr>
            <w:tcW w:w="2835" w:type="dxa"/>
            <w:shd w:val="clear" w:color="auto" w:fill="auto"/>
          </w:tcPr>
          <w:p w14:paraId="5971F0C2" w14:textId="78CF7B07" w:rsidR="006C5F9B" w:rsidRPr="00ED6486" w:rsidRDefault="001B70D0" w:rsidP="00F03ED3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pt-PT"/>
              </w:rPr>
            </w:pPr>
            <w:r w:rsidRPr="00C05445">
              <w:rPr>
                <w:rFonts w:ascii="Times New Roman" w:hAnsi="Times New Roman"/>
                <w:bCs/>
                <w:i/>
                <w:sz w:val="24"/>
                <w:szCs w:val="24"/>
                <w:lang w:val="es-ES"/>
              </w:rPr>
              <w:t>Colegio de Abogados de Madrid</w:t>
            </w:r>
          </w:p>
        </w:tc>
      </w:tr>
      <w:tr w:rsidR="006C5F9B" w:rsidRPr="006C5F9B" w14:paraId="237A714A" w14:textId="77777777" w:rsidTr="00BA30A8">
        <w:tc>
          <w:tcPr>
            <w:tcW w:w="2664" w:type="dxa"/>
            <w:shd w:val="clear" w:color="auto" w:fill="auto"/>
          </w:tcPr>
          <w:p w14:paraId="026435D9" w14:textId="16F9CBC7" w:rsidR="006C5F9B" w:rsidRPr="009255B0" w:rsidRDefault="009255B0" w:rsidP="00F03ED3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</w:pPr>
            <w:r w:rsidRPr="009255B0"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t xml:space="preserve">Fondation à but non lucrative de financement de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t xml:space="preserve">programmes de </w:t>
            </w:r>
            <w:r w:rsidRPr="009255B0"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t xml:space="preserve">recherche et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t>pédagogiques en sciences de la santé</w:t>
            </w:r>
          </w:p>
        </w:tc>
        <w:tc>
          <w:tcPr>
            <w:tcW w:w="3006" w:type="dxa"/>
            <w:shd w:val="clear" w:color="auto" w:fill="auto"/>
          </w:tcPr>
          <w:p w14:paraId="59726D65" w14:textId="67BDEAA9" w:rsidR="006C5F9B" w:rsidRPr="0057229C" w:rsidRDefault="0057229C" w:rsidP="00F03ED3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</w:pPr>
            <w:r w:rsidRPr="0057229C"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t>Vice-président</w:t>
            </w:r>
            <w:r w:rsidR="009255B0" w:rsidRPr="0057229C"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t xml:space="preserve"> de la Fondation</w:t>
            </w:r>
          </w:p>
        </w:tc>
        <w:tc>
          <w:tcPr>
            <w:tcW w:w="2835" w:type="dxa"/>
            <w:shd w:val="clear" w:color="auto" w:fill="auto"/>
          </w:tcPr>
          <w:p w14:paraId="15DB91F0" w14:textId="1DDF1EE4" w:rsidR="006C5F9B" w:rsidRPr="0057229C" w:rsidRDefault="001B70D0" w:rsidP="00F03ED3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</w:pPr>
            <w:r w:rsidRPr="0057229C"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t>Fundación Alfonso Martín Escudero</w:t>
            </w:r>
          </w:p>
        </w:tc>
      </w:tr>
      <w:tr w:rsidR="001B70D0" w:rsidRPr="00ED6486" w14:paraId="14285559" w14:textId="77777777" w:rsidTr="00BA30A8">
        <w:tc>
          <w:tcPr>
            <w:tcW w:w="2664" w:type="dxa"/>
            <w:shd w:val="clear" w:color="auto" w:fill="auto"/>
          </w:tcPr>
          <w:p w14:paraId="06295765" w14:textId="48D41618" w:rsidR="001B70D0" w:rsidRPr="009255B0" w:rsidRDefault="009255B0" w:rsidP="00F03ED3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</w:pPr>
            <w:r w:rsidRPr="009255B0"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t>Association à but non l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t>ucratif visant à diffuser et à faciliter une meilleure compréhension de la réglementation énergétique par les professionnels et le grand public</w:t>
            </w:r>
          </w:p>
        </w:tc>
        <w:tc>
          <w:tcPr>
            <w:tcW w:w="3006" w:type="dxa"/>
            <w:shd w:val="clear" w:color="auto" w:fill="auto"/>
          </w:tcPr>
          <w:p w14:paraId="7B0A6CAB" w14:textId="1D1BD178" w:rsidR="001B70D0" w:rsidRPr="0057229C" w:rsidRDefault="009255B0" w:rsidP="00F03ED3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</w:pPr>
            <w:r w:rsidRPr="0057229C"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t>Membre du comité</w:t>
            </w:r>
          </w:p>
        </w:tc>
        <w:tc>
          <w:tcPr>
            <w:tcW w:w="2835" w:type="dxa"/>
            <w:shd w:val="clear" w:color="auto" w:fill="auto"/>
          </w:tcPr>
          <w:p w14:paraId="59F7D80D" w14:textId="1B6C095C" w:rsidR="001B70D0" w:rsidRPr="0057229C" w:rsidRDefault="001B70D0" w:rsidP="00F03ED3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</w:pPr>
            <w:r w:rsidRPr="0057229C"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t>Asociación Española de Derecho de la Energía (</w:t>
            </w:r>
            <w:r w:rsidR="009255B0" w:rsidRPr="0057229C"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t>Association espagnole du droit de l’énergie</w:t>
            </w:r>
            <w:r w:rsidRPr="0057229C"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t>)</w:t>
            </w:r>
          </w:p>
        </w:tc>
      </w:tr>
      <w:tr w:rsidR="001B70D0" w:rsidRPr="00ED6486" w14:paraId="091D49A3" w14:textId="77777777" w:rsidTr="00BA30A8">
        <w:tc>
          <w:tcPr>
            <w:tcW w:w="2664" w:type="dxa"/>
            <w:shd w:val="clear" w:color="auto" w:fill="auto"/>
          </w:tcPr>
          <w:p w14:paraId="1C57B95D" w14:textId="51B9E000" w:rsidR="001B70D0" w:rsidRPr="00A00ADF" w:rsidRDefault="00A00ADF" w:rsidP="00F03ED3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</w:pPr>
            <w:r w:rsidRPr="00A00ADF"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t>Fondation privée à but non lucrati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t>f</w:t>
            </w:r>
            <w:r w:rsidRPr="00A00ADF"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t>.</w:t>
            </w:r>
            <w:r w:rsidR="001B70D0" w:rsidRPr="00A00ADF"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t xml:space="preserve"> </w:t>
            </w:r>
            <w:r w:rsidR="0057229C"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t>Objectif: i</w:t>
            </w:r>
            <w:r w:rsidRPr="00A00ADF"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t>nstitut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t>ion académique constituant</w:t>
            </w:r>
            <w:r w:rsidRPr="00A00ADF"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t xml:space="preserve"> une p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t>lateforme de conférences et d’ateliers professionnels.</w:t>
            </w:r>
          </w:p>
        </w:tc>
        <w:tc>
          <w:tcPr>
            <w:tcW w:w="3006" w:type="dxa"/>
            <w:shd w:val="clear" w:color="auto" w:fill="auto"/>
          </w:tcPr>
          <w:p w14:paraId="6C6EDD0E" w14:textId="4221AD51" w:rsidR="001B70D0" w:rsidRPr="00A00ADF" w:rsidRDefault="00A00ADF" w:rsidP="00F03ED3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  <w:lang w:val="fr-BE"/>
              </w:rPr>
              <w:t>Membre du conseil académique</w:t>
            </w:r>
          </w:p>
        </w:tc>
        <w:tc>
          <w:tcPr>
            <w:tcW w:w="2835" w:type="dxa"/>
            <w:shd w:val="clear" w:color="auto" w:fill="auto"/>
          </w:tcPr>
          <w:p w14:paraId="74234BBB" w14:textId="2AD574A2" w:rsidR="001B70D0" w:rsidRPr="001B70D0" w:rsidRDefault="001B70D0" w:rsidP="00F03ED3">
            <w:pPr>
              <w:spacing w:after="0" w:line="240" w:lineRule="auto"/>
              <w:rPr>
                <w:rFonts w:ascii="Times New Roman" w:hAnsi="Times New Roman"/>
                <w:bCs/>
                <w:i/>
                <w:sz w:val="24"/>
                <w:szCs w:val="24"/>
                <w:lang w:val="it-IT"/>
              </w:rPr>
            </w:pPr>
            <w:r w:rsidRPr="001D45D7">
              <w:rPr>
                <w:rFonts w:ascii="Times New Roman" w:hAnsi="Times New Roman"/>
                <w:bCs/>
                <w:i/>
                <w:sz w:val="24"/>
                <w:szCs w:val="24"/>
                <w:lang w:val="es-ES"/>
              </w:rPr>
              <w:t>Fundación para la Investigación sobre el Derecho y la Empresa (FIDE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  <w:lang w:val="es-ES"/>
              </w:rPr>
              <w:t>)</w:t>
            </w:r>
          </w:p>
        </w:tc>
      </w:tr>
    </w:tbl>
    <w:p w14:paraId="1F5C6EEC" w14:textId="77777777" w:rsidR="00E6439B" w:rsidRPr="001B70D0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it-IT" w:eastAsia="fr-FR" w:bidi="fr-FR"/>
        </w:rPr>
      </w:pPr>
    </w:p>
    <w:p w14:paraId="3818130D" w14:textId="77777777" w:rsidR="00801CCE" w:rsidRPr="001B70D0" w:rsidRDefault="00801CCE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it-IT" w:eastAsia="fr-FR" w:bidi="fr-FR"/>
        </w:rPr>
      </w:pPr>
    </w:p>
    <w:p w14:paraId="0E9FB6DD" w14:textId="77777777" w:rsidR="00801CCE" w:rsidRPr="001B70D0" w:rsidRDefault="00801CCE" w:rsidP="00E6439B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it-IT" w:eastAsia="fr-FR" w:bidi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DA64F7" w:rsidRPr="00ED6486" w14:paraId="75540C1F" w14:textId="77777777" w:rsidTr="00BA30A8">
        <w:tc>
          <w:tcPr>
            <w:tcW w:w="9288" w:type="dxa"/>
          </w:tcPr>
          <w:p w14:paraId="2036E74C" w14:textId="77777777" w:rsidR="00DA64F7" w:rsidRPr="007B37A5" w:rsidRDefault="00DA64F7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BE" w:eastAsia="fr-FR" w:bidi="fr-FR"/>
              </w:rPr>
            </w:pPr>
            <w:r w:rsidRPr="007B37A5">
              <w:rPr>
                <w:rFonts w:ascii="Times New Roman" w:eastAsia="Times New Roman" w:hAnsi="Times New Roman"/>
                <w:b/>
                <w:sz w:val="24"/>
                <w:szCs w:val="20"/>
                <w:lang w:val="fr-BE" w:eastAsia="fr-FR" w:bidi="fr-FR"/>
              </w:rPr>
              <w:t>Je certifie sur l’honneur la véracité des informations fournies ci-dessus.</w:t>
            </w:r>
          </w:p>
        </w:tc>
      </w:tr>
    </w:tbl>
    <w:p w14:paraId="3DE8ED52" w14:textId="77777777" w:rsidR="00801CCE" w:rsidRPr="007B37A5" w:rsidRDefault="00801CCE" w:rsidP="00801CC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BE" w:eastAsia="fr-FR" w:bidi="fr-FR"/>
        </w:rPr>
      </w:pPr>
    </w:p>
    <w:p w14:paraId="6B94C75F" w14:textId="77777777" w:rsidR="0053520D" w:rsidRPr="00C52B56" w:rsidRDefault="0053520D" w:rsidP="0053520D">
      <w:pPr>
        <w:tabs>
          <w:tab w:val="left" w:pos="2719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  <w:r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  <w:tab/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3794"/>
        <w:gridCol w:w="5528"/>
      </w:tblGrid>
      <w:tr w:rsidR="0053520D" w:rsidRPr="00ED6486" w14:paraId="0CE89EF4" w14:textId="77777777" w:rsidTr="007B135A">
        <w:tc>
          <w:tcPr>
            <w:tcW w:w="3794" w:type="dxa"/>
          </w:tcPr>
          <w:p w14:paraId="45B16BEA" w14:textId="5AD5C071" w:rsidR="0053520D" w:rsidRDefault="0053520D" w:rsidP="007B135A">
            <w:pPr>
              <w:jc w:val="both"/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Date</w:t>
            </w:r>
            <w:r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 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:</w:t>
            </w:r>
            <w:r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 le 2</w:t>
            </w:r>
            <w:r w:rsidR="005D3177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1</w:t>
            </w:r>
            <w:r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 septembre 2024</w:t>
            </w:r>
          </w:p>
          <w:p w14:paraId="4285D922" w14:textId="77777777" w:rsidR="0053520D" w:rsidRPr="00C52B56" w:rsidRDefault="0053520D" w:rsidP="007B135A">
            <w:pPr>
              <w:jc w:val="both"/>
              <w:rPr>
                <w:rFonts w:ascii="Times New Roman" w:eastAsia="Times New Roman" w:hAnsi="Times New Roman"/>
                <w:sz w:val="24"/>
                <w:szCs w:val="20"/>
                <w:lang w:val="fr-FR" w:eastAsia="fr-FR" w:bidi="fr-FR"/>
              </w:rPr>
            </w:pPr>
          </w:p>
        </w:tc>
        <w:tc>
          <w:tcPr>
            <w:tcW w:w="5528" w:type="dxa"/>
          </w:tcPr>
          <w:p w14:paraId="23E7C120" w14:textId="77777777" w:rsidR="0053520D" w:rsidRPr="00C52B56" w:rsidRDefault="0053520D" w:rsidP="007B135A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FR" w:eastAsia="fr-FR" w:bidi="fr-FR"/>
              </w:rPr>
            </w:pP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Signature</w:t>
            </w:r>
            <w:r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 xml:space="preserve"> </w:t>
            </w:r>
            <w:r w:rsidRPr="00C52B56">
              <w:rPr>
                <w:rFonts w:ascii="Times New Roman" w:eastAsia="Times New Roman" w:hAnsi="Times New Roman"/>
                <w:b/>
                <w:sz w:val="24"/>
                <w:szCs w:val="20"/>
                <w:lang w:val="fr-FR" w:eastAsia="fr-FR" w:bidi="fr-FR"/>
              </w:rPr>
              <w:t>:</w:t>
            </w:r>
            <w:r w:rsidRPr="00D745B4">
              <w:rPr>
                <w:lang w:val="fr-BE"/>
              </w:rPr>
              <w:t xml:space="preserve"> Seule la version anglaise est signée et fait foi</w:t>
            </w:r>
            <w:r>
              <w:rPr>
                <w:lang w:val="fr-BE"/>
              </w:rPr>
              <w:t>.</w:t>
            </w:r>
          </w:p>
        </w:tc>
      </w:tr>
    </w:tbl>
    <w:p w14:paraId="53269E34" w14:textId="77777777" w:rsidR="0053520D" w:rsidRPr="00C52B56" w:rsidRDefault="0053520D" w:rsidP="0053520D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2BE530DE" w14:textId="36ECD794" w:rsidR="00801CCE" w:rsidRPr="0053520D" w:rsidRDefault="00801CCE" w:rsidP="00801CC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FR" w:eastAsia="fr-FR" w:bidi="fr-FR"/>
        </w:rPr>
      </w:pPr>
    </w:p>
    <w:p w14:paraId="6522F17D" w14:textId="77777777" w:rsidR="0053520D" w:rsidRPr="007B37A5" w:rsidRDefault="0053520D" w:rsidP="00801CCE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0"/>
          <w:lang w:val="fr-BE" w:eastAsia="fr-FR" w:bidi="fr-F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88"/>
      </w:tblGrid>
      <w:tr w:rsidR="00801CCE" w:rsidRPr="00ED6486" w14:paraId="4A841373" w14:textId="77777777" w:rsidTr="00BA30A8">
        <w:tc>
          <w:tcPr>
            <w:tcW w:w="9288" w:type="dxa"/>
          </w:tcPr>
          <w:p w14:paraId="12907278" w14:textId="77777777" w:rsidR="00801CCE" w:rsidRPr="007B37A5" w:rsidRDefault="00801CCE" w:rsidP="00BA30A8">
            <w:pPr>
              <w:jc w:val="both"/>
              <w:rPr>
                <w:rFonts w:ascii="Times New Roman" w:eastAsia="Times New Roman" w:hAnsi="Times New Roman"/>
                <w:b/>
                <w:bCs/>
                <w:sz w:val="24"/>
                <w:szCs w:val="20"/>
                <w:lang w:val="fr-BE" w:eastAsia="fr-FR" w:bidi="fr-FR"/>
              </w:rPr>
            </w:pPr>
            <w:r w:rsidRPr="007B37A5">
              <w:rPr>
                <w:rFonts w:ascii="Times New Roman" w:eastAsia="Times New Roman" w:hAnsi="Times New Roman"/>
                <w:sz w:val="24"/>
                <w:szCs w:val="20"/>
                <w:lang w:val="fr-BE" w:eastAsia="fr-FR" w:bidi="fr-FR"/>
              </w:rPr>
              <w:t>La présente déclaration sera rendue publique conformément à l’article 3, paragraphe 5, du code.</w:t>
            </w:r>
          </w:p>
        </w:tc>
      </w:tr>
    </w:tbl>
    <w:p w14:paraId="47EB02E9" w14:textId="77777777" w:rsidR="00E6439B" w:rsidRPr="007B37A5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fr-BE" w:eastAsia="fr-FR" w:bidi="fr-FR"/>
        </w:rPr>
      </w:pPr>
    </w:p>
    <w:p w14:paraId="1DDB8036" w14:textId="77777777" w:rsidR="00E6439B" w:rsidRPr="007B37A5" w:rsidRDefault="00E6439B" w:rsidP="00E6439B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fr-BE" w:eastAsia="fr-FR" w:bidi="fr-FR"/>
        </w:rPr>
      </w:pPr>
    </w:p>
    <w:p w14:paraId="08D249BF" w14:textId="77777777" w:rsidR="00BA30A8" w:rsidRPr="007B37A5" w:rsidRDefault="00BA30A8" w:rsidP="00E6439B">
      <w:pPr>
        <w:rPr>
          <w:lang w:val="fr-BE"/>
        </w:rPr>
      </w:pPr>
    </w:p>
    <w:sectPr w:rsidR="00BA30A8" w:rsidRPr="007B37A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25ACF" w14:textId="77777777" w:rsidR="00BA30A8" w:rsidRDefault="00BA30A8" w:rsidP="00E6439B">
      <w:pPr>
        <w:spacing w:after="0" w:line="240" w:lineRule="auto"/>
      </w:pPr>
      <w:r>
        <w:separator/>
      </w:r>
    </w:p>
  </w:endnote>
  <w:endnote w:type="continuationSeparator" w:id="0">
    <w:p w14:paraId="36782D29" w14:textId="77777777" w:rsidR="00BA30A8" w:rsidRDefault="00BA30A8" w:rsidP="00E64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7832324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3409A01" w14:textId="77777777" w:rsidR="00D725D5" w:rsidRDefault="00D725D5">
        <w:pPr>
          <w:pStyle w:val="Footer"/>
          <w:jc w:val="center"/>
        </w:pPr>
        <w:r w:rsidRPr="00492FBF">
          <w:rPr>
            <w:rFonts w:ascii="Times New Roman" w:hAnsi="Times New Roman"/>
            <w:sz w:val="24"/>
            <w:szCs w:val="24"/>
          </w:rPr>
          <w:fldChar w:fldCharType="begin"/>
        </w:r>
        <w:r w:rsidRPr="00492FBF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492FBF">
          <w:rPr>
            <w:rFonts w:ascii="Times New Roman" w:hAnsi="Times New Roman"/>
            <w:sz w:val="24"/>
            <w:szCs w:val="24"/>
          </w:rPr>
          <w:fldChar w:fldCharType="separate"/>
        </w:r>
        <w:r w:rsidR="00213AA7">
          <w:rPr>
            <w:rFonts w:ascii="Times New Roman" w:hAnsi="Times New Roman"/>
            <w:noProof/>
            <w:sz w:val="24"/>
            <w:szCs w:val="24"/>
          </w:rPr>
          <w:t>2</w:t>
        </w:r>
        <w:r w:rsidRPr="00492FBF">
          <w:rPr>
            <w:rFonts w:ascii="Times New Roman" w:hAnsi="Times New Roman"/>
            <w:noProof/>
            <w:sz w:val="24"/>
            <w:szCs w:val="24"/>
          </w:rPr>
          <w:fldChar w:fldCharType="end"/>
        </w:r>
        <w:r w:rsidRPr="00492FBF">
          <w:rPr>
            <w:rFonts w:ascii="Times New Roman" w:hAnsi="Times New Roman"/>
            <w:noProof/>
            <w:sz w:val="24"/>
            <w:szCs w:val="24"/>
          </w:rPr>
          <w:t>/8</w:t>
        </w:r>
      </w:p>
    </w:sdtContent>
  </w:sdt>
  <w:p w14:paraId="7060EC5B" w14:textId="77777777" w:rsidR="00D725D5" w:rsidRDefault="00D725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56C8B0" w14:textId="77777777" w:rsidR="00BA30A8" w:rsidRDefault="00BA30A8" w:rsidP="00E6439B">
      <w:pPr>
        <w:spacing w:after="0" w:line="240" w:lineRule="auto"/>
      </w:pPr>
      <w:r>
        <w:separator/>
      </w:r>
    </w:p>
  </w:footnote>
  <w:footnote w:type="continuationSeparator" w:id="0">
    <w:p w14:paraId="27EB20A7" w14:textId="77777777" w:rsidR="00BA30A8" w:rsidRDefault="00BA30A8" w:rsidP="00E6439B">
      <w:pPr>
        <w:spacing w:after="0" w:line="240" w:lineRule="auto"/>
      </w:pPr>
      <w:r>
        <w:continuationSeparator/>
      </w:r>
    </w:p>
  </w:footnote>
  <w:footnote w:id="1">
    <w:p w14:paraId="54E626CD" w14:textId="77777777" w:rsidR="00A93109" w:rsidRPr="0091505C" w:rsidRDefault="00A93109" w:rsidP="00A93109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 w:rsidRPr="0091505C">
        <w:rPr>
          <w:lang w:val="fr-BE"/>
        </w:rPr>
        <w:t xml:space="preserve"> </w:t>
      </w:r>
      <w:r w:rsidR="00E24ECE" w:rsidRPr="00E24ECE">
        <w:rPr>
          <w:lang w:val="fr-BE"/>
        </w:rPr>
        <w:t>Partenaire stable non matrimonial tel que défini à l'article 1er, paragraphe 2, point c), de l'annexe VII du statut des fonctionnaires de l’Union européenne</w:t>
      </w:r>
      <w:r w:rsidR="00707562">
        <w:rPr>
          <w:lang w:val="fr-BE"/>
        </w:rPr>
        <w:t>.</w:t>
      </w:r>
    </w:p>
  </w:footnote>
  <w:footnote w:id="2">
    <w:p w14:paraId="1C6B585F" w14:textId="77777777" w:rsidR="006641DD" w:rsidRPr="0091505C" w:rsidRDefault="006641DD" w:rsidP="00E24ECE">
      <w:pPr>
        <w:pStyle w:val="FootnoteText"/>
        <w:rPr>
          <w:lang w:val="fr-BE"/>
        </w:rPr>
      </w:pPr>
      <w:r>
        <w:rPr>
          <w:rStyle w:val="FootnoteReference"/>
        </w:rPr>
        <w:footnoteRef/>
      </w:r>
      <w:r w:rsidRPr="0091505C">
        <w:rPr>
          <w:lang w:val="fr-BE"/>
        </w:rPr>
        <w:t xml:space="preserve"> </w:t>
      </w:r>
      <w:r w:rsidR="00E24ECE" w:rsidRPr="00E24ECE">
        <w:rPr>
          <w:lang w:val="fr-BE"/>
        </w:rPr>
        <w:t>Partenaire stable non matrimonial tel que défini à l'article 1er, paragraphe 2, point c), de l'annexe VII du statut des fonctionnaires de l’Union européenne</w:t>
      </w:r>
      <w:r w:rsidR="00B230DC">
        <w:rPr>
          <w:lang w:val="fr-BE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BC11EA"/>
    <w:multiLevelType w:val="hybridMultilevel"/>
    <w:tmpl w:val="BB0E8710"/>
    <w:lvl w:ilvl="0" w:tplc="AF62D37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744DEF"/>
    <w:multiLevelType w:val="hybridMultilevel"/>
    <w:tmpl w:val="443ACD4A"/>
    <w:lvl w:ilvl="0" w:tplc="AF62D37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26506">
    <w:abstractNumId w:val="1"/>
  </w:num>
  <w:num w:numId="2" w16cid:durableId="2586869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E6439B"/>
    <w:rsid w:val="00005EB1"/>
    <w:rsid w:val="000200F1"/>
    <w:rsid w:val="00021793"/>
    <w:rsid w:val="00034E91"/>
    <w:rsid w:val="00035DAE"/>
    <w:rsid w:val="000B31AA"/>
    <w:rsid w:val="000C0DC9"/>
    <w:rsid w:val="000D18F9"/>
    <w:rsid w:val="00114C4F"/>
    <w:rsid w:val="001434A3"/>
    <w:rsid w:val="00161660"/>
    <w:rsid w:val="00186FB5"/>
    <w:rsid w:val="001938D8"/>
    <w:rsid w:val="00195BCB"/>
    <w:rsid w:val="0019628E"/>
    <w:rsid w:val="001B70D0"/>
    <w:rsid w:val="001E4F55"/>
    <w:rsid w:val="00210EB9"/>
    <w:rsid w:val="00213AA7"/>
    <w:rsid w:val="002171F5"/>
    <w:rsid w:val="00242B0F"/>
    <w:rsid w:val="00260858"/>
    <w:rsid w:val="002A7ED1"/>
    <w:rsid w:val="002B78C3"/>
    <w:rsid w:val="002D76CF"/>
    <w:rsid w:val="002F4CEE"/>
    <w:rsid w:val="00305E82"/>
    <w:rsid w:val="003103B8"/>
    <w:rsid w:val="003200DB"/>
    <w:rsid w:val="003462F1"/>
    <w:rsid w:val="003702B3"/>
    <w:rsid w:val="0037337C"/>
    <w:rsid w:val="0039268F"/>
    <w:rsid w:val="00394D46"/>
    <w:rsid w:val="00397431"/>
    <w:rsid w:val="003A427D"/>
    <w:rsid w:val="003C124B"/>
    <w:rsid w:val="003E7AB4"/>
    <w:rsid w:val="0043450F"/>
    <w:rsid w:val="00443927"/>
    <w:rsid w:val="00451B10"/>
    <w:rsid w:val="00472861"/>
    <w:rsid w:val="00492FBF"/>
    <w:rsid w:val="004960C1"/>
    <w:rsid w:val="004A2372"/>
    <w:rsid w:val="004A5F09"/>
    <w:rsid w:val="004E02D4"/>
    <w:rsid w:val="004E593A"/>
    <w:rsid w:val="0051445D"/>
    <w:rsid w:val="0053520D"/>
    <w:rsid w:val="00536147"/>
    <w:rsid w:val="0057229C"/>
    <w:rsid w:val="005817BF"/>
    <w:rsid w:val="00591D7C"/>
    <w:rsid w:val="005A35CF"/>
    <w:rsid w:val="005B3625"/>
    <w:rsid w:val="005D3177"/>
    <w:rsid w:val="005E5487"/>
    <w:rsid w:val="005E7B9D"/>
    <w:rsid w:val="005F31A9"/>
    <w:rsid w:val="00623AB5"/>
    <w:rsid w:val="00635DE1"/>
    <w:rsid w:val="006434C0"/>
    <w:rsid w:val="006641DD"/>
    <w:rsid w:val="00684189"/>
    <w:rsid w:val="0068596D"/>
    <w:rsid w:val="006C4112"/>
    <w:rsid w:val="006C5F9B"/>
    <w:rsid w:val="006C5FAF"/>
    <w:rsid w:val="006F300A"/>
    <w:rsid w:val="006F3834"/>
    <w:rsid w:val="00707562"/>
    <w:rsid w:val="00716D9C"/>
    <w:rsid w:val="00723A67"/>
    <w:rsid w:val="00733201"/>
    <w:rsid w:val="0073397C"/>
    <w:rsid w:val="00743569"/>
    <w:rsid w:val="00753348"/>
    <w:rsid w:val="007A7B9F"/>
    <w:rsid w:val="007B37A5"/>
    <w:rsid w:val="007B60F2"/>
    <w:rsid w:val="00801CCE"/>
    <w:rsid w:val="00834BA1"/>
    <w:rsid w:val="00846ED6"/>
    <w:rsid w:val="0085734D"/>
    <w:rsid w:val="0087790C"/>
    <w:rsid w:val="00894C92"/>
    <w:rsid w:val="008B11EC"/>
    <w:rsid w:val="008B54D9"/>
    <w:rsid w:val="008B5EAF"/>
    <w:rsid w:val="008E264F"/>
    <w:rsid w:val="00904822"/>
    <w:rsid w:val="00910FE9"/>
    <w:rsid w:val="009160F1"/>
    <w:rsid w:val="009255B0"/>
    <w:rsid w:val="00925817"/>
    <w:rsid w:val="00931183"/>
    <w:rsid w:val="009413D8"/>
    <w:rsid w:val="00961D35"/>
    <w:rsid w:val="00992FEB"/>
    <w:rsid w:val="009954B0"/>
    <w:rsid w:val="009B2E5E"/>
    <w:rsid w:val="009B59D3"/>
    <w:rsid w:val="009C7B74"/>
    <w:rsid w:val="009F3DB8"/>
    <w:rsid w:val="009F5362"/>
    <w:rsid w:val="00A00ADF"/>
    <w:rsid w:val="00A1739E"/>
    <w:rsid w:val="00A34406"/>
    <w:rsid w:val="00A93109"/>
    <w:rsid w:val="00AA1B6E"/>
    <w:rsid w:val="00B12EBC"/>
    <w:rsid w:val="00B20C4E"/>
    <w:rsid w:val="00B230DC"/>
    <w:rsid w:val="00B233A0"/>
    <w:rsid w:val="00B3009D"/>
    <w:rsid w:val="00B4069F"/>
    <w:rsid w:val="00B6262A"/>
    <w:rsid w:val="00B830A9"/>
    <w:rsid w:val="00B84602"/>
    <w:rsid w:val="00B94BEF"/>
    <w:rsid w:val="00B963F0"/>
    <w:rsid w:val="00BA0166"/>
    <w:rsid w:val="00BA2193"/>
    <w:rsid w:val="00BA30A8"/>
    <w:rsid w:val="00BD19F8"/>
    <w:rsid w:val="00C04794"/>
    <w:rsid w:val="00C215F3"/>
    <w:rsid w:val="00C4136C"/>
    <w:rsid w:val="00C52B56"/>
    <w:rsid w:val="00C54C5A"/>
    <w:rsid w:val="00C61503"/>
    <w:rsid w:val="00C677AB"/>
    <w:rsid w:val="00C711BF"/>
    <w:rsid w:val="00C816AA"/>
    <w:rsid w:val="00C90C5B"/>
    <w:rsid w:val="00CA75EC"/>
    <w:rsid w:val="00CA7740"/>
    <w:rsid w:val="00CC2DE6"/>
    <w:rsid w:val="00CD5695"/>
    <w:rsid w:val="00D15167"/>
    <w:rsid w:val="00D26432"/>
    <w:rsid w:val="00D2647B"/>
    <w:rsid w:val="00D336C7"/>
    <w:rsid w:val="00D61700"/>
    <w:rsid w:val="00D725D5"/>
    <w:rsid w:val="00D9673F"/>
    <w:rsid w:val="00DA0BBB"/>
    <w:rsid w:val="00DA64F7"/>
    <w:rsid w:val="00DD0AE4"/>
    <w:rsid w:val="00DE0191"/>
    <w:rsid w:val="00DE616A"/>
    <w:rsid w:val="00DF5562"/>
    <w:rsid w:val="00E20280"/>
    <w:rsid w:val="00E24ECE"/>
    <w:rsid w:val="00E52825"/>
    <w:rsid w:val="00E6439B"/>
    <w:rsid w:val="00EA4882"/>
    <w:rsid w:val="00EA5D16"/>
    <w:rsid w:val="00EB1F89"/>
    <w:rsid w:val="00EB495A"/>
    <w:rsid w:val="00EC5AC7"/>
    <w:rsid w:val="00ED6486"/>
    <w:rsid w:val="00EE685A"/>
    <w:rsid w:val="00EF1454"/>
    <w:rsid w:val="00F00F65"/>
    <w:rsid w:val="00F03ED3"/>
    <w:rsid w:val="00F16D83"/>
    <w:rsid w:val="00F415BA"/>
    <w:rsid w:val="00F5529B"/>
    <w:rsid w:val="00FA5473"/>
    <w:rsid w:val="00FB3988"/>
    <w:rsid w:val="00FC28E3"/>
    <w:rsid w:val="00FE644A"/>
    <w:rsid w:val="00FF2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BDB67AC"/>
  <w15:docId w15:val="{D391F7D9-6747-4109-B542-72F51179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41DD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5F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nhideWhenUsed/>
    <w:rsid w:val="00E6439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6439B"/>
    <w:rPr>
      <w:rFonts w:ascii="Calibri" w:eastAsia="Calibri" w:hAnsi="Calibri" w:cs="Times New Roman"/>
      <w:sz w:val="20"/>
      <w:szCs w:val="20"/>
    </w:rPr>
  </w:style>
  <w:style w:type="character" w:styleId="FootnoteReference">
    <w:name w:val="footnote reference"/>
    <w:semiHidden/>
    <w:unhideWhenUsed/>
    <w:rsid w:val="00E6439B"/>
    <w:rPr>
      <w:vertAlign w:val="superscript"/>
    </w:rPr>
  </w:style>
  <w:style w:type="table" w:styleId="TableGrid">
    <w:name w:val="Table Grid"/>
    <w:basedOn w:val="TableNormal"/>
    <w:uiPriority w:val="59"/>
    <w:rsid w:val="00E643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A5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5473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FA54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5473"/>
    <w:rPr>
      <w:rFonts w:ascii="Calibri" w:eastAsia="Calibri" w:hAnsi="Calibri" w:cs="Times New Roman"/>
    </w:rPr>
  </w:style>
  <w:style w:type="character" w:customStyle="1" w:styleId="Heading1Char">
    <w:name w:val="Heading 1 Char"/>
    <w:basedOn w:val="DefaultParagraphFont"/>
    <w:link w:val="Heading1"/>
    <w:uiPriority w:val="9"/>
    <w:rsid w:val="00C215F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3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372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24ECE"/>
    <w:pPr>
      <w:ind w:left="720"/>
      <w:contextualSpacing/>
    </w:pPr>
  </w:style>
  <w:style w:type="character" w:customStyle="1" w:styleId="Bodytext1">
    <w:name w:val="Body text|1_"/>
    <w:basedOn w:val="DefaultParagraphFont"/>
    <w:link w:val="Bodytext10"/>
    <w:rsid w:val="00536147"/>
  </w:style>
  <w:style w:type="paragraph" w:customStyle="1" w:styleId="Bodytext10">
    <w:name w:val="Body text|1"/>
    <w:basedOn w:val="Normal"/>
    <w:link w:val="Bodytext1"/>
    <w:rsid w:val="00536147"/>
    <w:pPr>
      <w:widowControl w:val="0"/>
      <w:spacing w:after="260" w:line="262" w:lineRule="auto"/>
    </w:pPr>
    <w:rPr>
      <w:rFonts w:asciiTheme="minorHAnsi" w:eastAsiaTheme="minorHAnsi" w:hAnsiTheme="minorHAnsi" w:cstheme="minorBidi"/>
    </w:rPr>
  </w:style>
  <w:style w:type="character" w:customStyle="1" w:styleId="Other1">
    <w:name w:val="Other|1_"/>
    <w:basedOn w:val="DefaultParagraphFont"/>
    <w:link w:val="Other10"/>
    <w:rsid w:val="00536147"/>
  </w:style>
  <w:style w:type="paragraph" w:customStyle="1" w:styleId="Other10">
    <w:name w:val="Other|1"/>
    <w:basedOn w:val="Normal"/>
    <w:link w:val="Other1"/>
    <w:rsid w:val="00536147"/>
    <w:pPr>
      <w:widowControl w:val="0"/>
      <w:spacing w:after="260" w:line="262" w:lineRule="auto"/>
    </w:pPr>
    <w:rPr>
      <w:rFonts w:asciiTheme="minorHAnsi" w:eastAsiaTheme="minorHAnsi" w:hAnsiTheme="minorHAnsi" w:cstheme="minorBidi"/>
    </w:rPr>
  </w:style>
  <w:style w:type="character" w:customStyle="1" w:styleId="a-linklabel">
    <w:name w:val="a-link__label"/>
    <w:basedOn w:val="DefaultParagraphFont"/>
    <w:rsid w:val="00D9673F"/>
  </w:style>
  <w:style w:type="character" w:styleId="Emphasis">
    <w:name w:val="Emphasis"/>
    <w:basedOn w:val="DefaultParagraphFont"/>
    <w:uiPriority w:val="20"/>
    <w:qFormat/>
    <w:rsid w:val="00EA5D1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5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a.org/reports/recommendations-of-the-global-commission-on-people-centred-clean-energy-transitions?language=fr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iea.org/reports/recommendations-of-the-global-commission-on-people-centred-clean-energy-transitions?language=fr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8FC713CA17684DB0C1A5DD2C0BDD7A" ma:contentTypeVersion="11" ma:contentTypeDescription="Crée un document." ma:contentTypeScope="" ma:versionID="72abc4dcdf4597492b105f21e5a34477">
  <xsd:schema xmlns:xsd="http://www.w3.org/2001/XMLSchema" xmlns:xs="http://www.w3.org/2001/XMLSchema" xmlns:p="http://schemas.microsoft.com/office/2006/metadata/properties" xmlns:ns2="4e8ff32d-fa34-4801-aa14-5e9aab62132e" xmlns:ns3="04bd4ea4-7bb5-4141-8c7b-4955a1ae2a31" targetNamespace="http://schemas.microsoft.com/office/2006/metadata/properties" ma:root="true" ma:fieldsID="0730e5f07b676963e814c8e78d763db1" ns2:_="" ns3:_="">
    <xsd:import namespace="4e8ff32d-fa34-4801-aa14-5e9aab62132e"/>
    <xsd:import namespace="04bd4ea4-7bb5-4141-8c7b-4955a1ae2a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Available_x003f_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8ff32d-fa34-4801-aa14-5e9aab6213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Available_x003f_" ma:index="12" nillable="true" ma:displayName="Available?" ma:default="Not yet available" ma:format="Dropdown" ma:internalName="Available_x003f_">
      <xsd:simpleType>
        <xsd:restriction base="dms:Choice">
          <xsd:enumeration value="Not yet available"/>
          <xsd:enumeration value="Available in EN"/>
          <xsd:enumeration value="Available in all languages"/>
        </xsd:restriction>
      </xsd:simpleType>
    </xsd:element>
    <xsd:element name="lcf76f155ced4ddcb4097134ff3c332f" ma:index="14" nillable="true" ma:taxonomy="true" ma:internalName="lcf76f155ced4ddcb4097134ff3c332f" ma:taxonomyFieldName="MediaServiceImageTags" ma:displayName="Balises d’images" ma:readOnly="false" ma:fieldId="{5cf76f15-5ced-4ddc-b409-7134ff3c332f}" ma:taxonomyMulti="true" ma:sspId="68f03ee4-0c36-4230-a835-ae45e77fcb2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bd4ea4-7bb5-4141-8c7b-4955a1ae2a31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c6253f58-c753-4ac3-baa0-96e378477602}" ma:internalName="TaxCatchAll" ma:showField="CatchAllData" ma:web="04bd4ea4-7bb5-4141-8c7b-4955a1ae2a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bd4ea4-7bb5-4141-8c7b-4955a1ae2a31" xsi:nil="true"/>
    <Available_x003f_ xmlns="4e8ff32d-fa34-4801-aa14-5e9aab62132e">Not yet available</Available_x003f_>
    <lcf76f155ced4ddcb4097134ff3c332f xmlns="4e8ff32d-fa34-4801-aa14-5e9aab6213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1E50FA-4BA6-44FC-ACEC-1F060647AA2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22EEF79-E487-48CD-B8E2-C3730C8B1A88}"/>
</file>

<file path=customXml/itemProps3.xml><?xml version="1.0" encoding="utf-8"?>
<ds:datastoreItem xmlns:ds="http://schemas.openxmlformats.org/officeDocument/2006/customXml" ds:itemID="{1829334D-292C-4C8F-837F-239C36CF7C1A}"/>
</file>

<file path=customXml/itemProps4.xml><?xml version="1.0" encoding="utf-8"?>
<ds:datastoreItem xmlns:ds="http://schemas.openxmlformats.org/officeDocument/2006/customXml" ds:itemID="{C3337175-4792-45E3-BFE7-67133E0BD8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2396</Words>
  <Characters>14861</Characters>
  <Application>Microsoft Office Word</Application>
  <DocSecurity>0</DocSecurity>
  <Lines>874</Lines>
  <Paragraphs>313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16944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ALVAREZ CUARTERO Maria Isabel (SG)</dc:creator>
  <cp:keywords/>
  <dc:description/>
  <cp:lastModifiedBy>LINDER Christian (SG)</cp:lastModifiedBy>
  <cp:revision>5</cp:revision>
  <cp:lastPrinted>2019-05-14T08:16:00Z</cp:lastPrinted>
  <dcterms:created xsi:type="dcterms:W3CDTF">2024-09-25T14:12:00Z</dcterms:created>
  <dcterms:modified xsi:type="dcterms:W3CDTF">2024-09-27T07:40:00Z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6bd9ddd1-4d20-43f6-abfa-fc3c07406f94_Enabled">
    <vt:lpwstr>true</vt:lpwstr>
  </property>
  <property fmtid="{D5CDD505-2E9C-101B-9397-08002B2CF9AE}" pid="3" name="MSIP_Label_6bd9ddd1-4d20-43f6-abfa-fc3c07406f94_SetDate">
    <vt:lpwstr>2024-09-24T14:08:15Z</vt:lpwstr>
  </property>
  <property fmtid="{D5CDD505-2E9C-101B-9397-08002B2CF9AE}" pid="4" name="MSIP_Label_6bd9ddd1-4d20-43f6-abfa-fc3c07406f94_Method">
    <vt:lpwstr>Standard</vt:lpwstr>
  </property>
  <property fmtid="{D5CDD505-2E9C-101B-9397-08002B2CF9AE}" pid="5" name="MSIP_Label_6bd9ddd1-4d20-43f6-abfa-fc3c07406f94_Name">
    <vt:lpwstr>Commission Use</vt:lpwstr>
  </property>
  <property fmtid="{D5CDD505-2E9C-101B-9397-08002B2CF9AE}" pid="6" name="MSIP_Label_6bd9ddd1-4d20-43f6-abfa-fc3c07406f94_SiteId">
    <vt:lpwstr>b24c8b06-522c-46fe-9080-70926f8dddb1</vt:lpwstr>
  </property>
  <property fmtid="{D5CDD505-2E9C-101B-9397-08002B2CF9AE}" pid="7" name="MSIP_Label_6bd9ddd1-4d20-43f6-abfa-fc3c07406f94_ActionId">
    <vt:lpwstr>bdaa4b89-b02d-48d4-ac07-60b4cba29456</vt:lpwstr>
  </property>
  <property fmtid="{D5CDD505-2E9C-101B-9397-08002B2CF9AE}" pid="8" name="MSIP_Label_6bd9ddd1-4d20-43f6-abfa-fc3c07406f94_ContentBits">
    <vt:lpwstr>0</vt:lpwstr>
  </property>
  <property fmtid="{D5CDD505-2E9C-101B-9397-08002B2CF9AE}" pid="9" name="ContentTypeId">
    <vt:lpwstr>0x010100C68FC713CA17684DB0C1A5DD2C0BDD7A</vt:lpwstr>
  </property>
</Properties>
</file>