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B57F8B" w14:paraId="5003035C"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6A8EFE0A"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0AB4AAA4"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1EA4B997"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30708F2D" w14:textId="77777777" w:rsidR="003D368F" w:rsidRPr="00996DFA" w:rsidRDefault="003D368F" w:rsidP="003D368F">
      <w:pPr>
        <w:spacing w:after="0" w:line="240" w:lineRule="auto"/>
        <w:rPr>
          <w:rFonts w:ascii="Times New Roman" w:hAnsi="Times New Roman"/>
          <w:b/>
          <w:bCs/>
          <w:sz w:val="24"/>
          <w:szCs w:val="24"/>
          <w:u w:val="single"/>
          <w:lang w:val="de-DE"/>
        </w:rPr>
      </w:pPr>
    </w:p>
    <w:p w14:paraId="69318976"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2C736516"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45973EE0" w14:textId="77777777" w:rsidTr="00E6439B">
        <w:tc>
          <w:tcPr>
            <w:tcW w:w="9288" w:type="dxa"/>
          </w:tcPr>
          <w:p w14:paraId="61F9C213" w14:textId="412ED4C9"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7E6ABC">
              <w:rPr>
                <w:rFonts w:ascii="Times New Roman" w:eastAsia="Times New Roman" w:hAnsi="Times New Roman"/>
                <w:b/>
                <w:sz w:val="24"/>
                <w:szCs w:val="20"/>
                <w:lang w:val="de-DE" w:eastAsia="de-DE" w:bidi="de-DE"/>
              </w:rPr>
              <w:t xml:space="preserve"> Jozef Síkela</w:t>
            </w:r>
          </w:p>
        </w:tc>
      </w:tr>
    </w:tbl>
    <w:p w14:paraId="5653E766"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6BE10D97"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B57F8B" w14:paraId="4E8BDF43" w14:textId="77777777" w:rsidTr="00E6439B">
        <w:tc>
          <w:tcPr>
            <w:tcW w:w="9288" w:type="dxa"/>
          </w:tcPr>
          <w:p w14:paraId="33D35C62"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700E800"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B57F8B" w14:paraId="64FF21BA" w14:textId="77777777" w:rsidTr="00961D35">
        <w:trPr>
          <w:trHeight w:val="1114"/>
        </w:trPr>
        <w:tc>
          <w:tcPr>
            <w:tcW w:w="8471" w:type="dxa"/>
          </w:tcPr>
          <w:p w14:paraId="28D13FF6"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7E8F92C9"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2ABDCE63"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6531489" w14:textId="77777777" w:rsidTr="00AE34EF">
        <w:tc>
          <w:tcPr>
            <w:tcW w:w="630" w:type="dxa"/>
            <w:shd w:val="clear" w:color="auto" w:fill="auto"/>
          </w:tcPr>
          <w:p w14:paraId="4EA3826E" w14:textId="0E52A64C" w:rsidR="00961D35" w:rsidRPr="00621643" w:rsidRDefault="004C64A7"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1CFA753"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7C47AF7F"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B57F8B" w14:paraId="5D6F8486" w14:textId="77777777" w:rsidTr="00961D35">
        <w:trPr>
          <w:trHeight w:val="838"/>
        </w:trPr>
        <w:tc>
          <w:tcPr>
            <w:tcW w:w="8471" w:type="dxa"/>
          </w:tcPr>
          <w:p w14:paraId="640D0F32"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640CE30E"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1A3BECD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5912CC2E" w14:textId="77777777" w:rsidTr="0015113E">
        <w:tc>
          <w:tcPr>
            <w:tcW w:w="630" w:type="dxa"/>
            <w:shd w:val="clear" w:color="auto" w:fill="auto"/>
          </w:tcPr>
          <w:p w14:paraId="07FA8825" w14:textId="1DF96C0F" w:rsidR="00F518AC" w:rsidRPr="00621643" w:rsidRDefault="004C64A7"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145AD36"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12FD934"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B57F8B" w14:paraId="339FBFAA" w14:textId="77777777" w:rsidTr="00961D35">
        <w:trPr>
          <w:trHeight w:val="1390"/>
        </w:trPr>
        <w:tc>
          <w:tcPr>
            <w:tcW w:w="8471" w:type="dxa"/>
          </w:tcPr>
          <w:p w14:paraId="0E0B9697"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6D9CCE35"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1288B2B4"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21B0A0C" w14:textId="77777777" w:rsidTr="00AE34EF">
        <w:tc>
          <w:tcPr>
            <w:tcW w:w="630" w:type="dxa"/>
            <w:shd w:val="clear" w:color="auto" w:fill="auto"/>
          </w:tcPr>
          <w:p w14:paraId="213C63FB"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4D45DB1"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25D316B"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B57F8B" w14:paraId="6F7BFAE9" w14:textId="77777777" w:rsidTr="00D23618">
        <w:tc>
          <w:tcPr>
            <w:tcW w:w="2552" w:type="dxa"/>
          </w:tcPr>
          <w:p w14:paraId="2C3DC585" w14:textId="77777777" w:rsidR="00D23618" w:rsidRPr="00B72420" w:rsidRDefault="00D23618" w:rsidP="00F225EF">
            <w:pPr>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Art der Tätigkeit</w:t>
            </w:r>
          </w:p>
          <w:p w14:paraId="58CF3C28" w14:textId="77777777" w:rsidR="00D23618" w:rsidRPr="00F229CE" w:rsidRDefault="006D046B" w:rsidP="00F225EF">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w:t>
            </w:r>
            <w:r w:rsidR="00D23618"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D23618" w:rsidRPr="00B72420">
              <w:rPr>
                <w:rFonts w:ascii="Times New Roman" w:eastAsia="Times New Roman" w:hAnsi="Times New Roman"/>
                <w:sz w:val="24"/>
                <w:szCs w:val="20"/>
                <w:u w:val="single"/>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3118" w:type="dxa"/>
          </w:tcPr>
          <w:p w14:paraId="2143B741" w14:textId="77777777" w:rsidR="00D23618" w:rsidRPr="00F229CE" w:rsidRDefault="00D23618" w:rsidP="00F225EF">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Name des Unternehmens oder der Einrichtung</w:t>
            </w:r>
          </w:p>
        </w:tc>
        <w:tc>
          <w:tcPr>
            <w:tcW w:w="2835" w:type="dxa"/>
          </w:tcPr>
          <w:p w14:paraId="3DDA0198"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Geschäftszweck des Unternehmens oder der Einrichtung </w:t>
            </w:r>
          </w:p>
        </w:tc>
      </w:tr>
      <w:tr w:rsidR="00D23618" w:rsidRPr="007E6ABC" w14:paraId="22C38374" w14:textId="77777777" w:rsidTr="00D23618">
        <w:tc>
          <w:tcPr>
            <w:tcW w:w="2552" w:type="dxa"/>
          </w:tcPr>
          <w:p w14:paraId="02559C8F" w14:textId="77EAE40C" w:rsidR="00D23618" w:rsidRPr="007E6ABC" w:rsidRDefault="007E6ABC" w:rsidP="00F225EF">
            <w:pPr>
              <w:jc w:val="both"/>
              <w:rPr>
                <w:rFonts w:ascii="Times New Roman" w:eastAsia="Times New Roman" w:hAnsi="Times New Roman"/>
                <w:i/>
                <w:iCs/>
                <w:sz w:val="24"/>
                <w:szCs w:val="20"/>
                <w:lang w:val="de-DE" w:eastAsia="fr-FR" w:bidi="fr-FR"/>
              </w:rPr>
            </w:pPr>
            <w:r w:rsidRPr="007E6ABC">
              <w:rPr>
                <w:rFonts w:ascii="Times New Roman" w:eastAsia="Times New Roman" w:hAnsi="Times New Roman"/>
                <w:i/>
                <w:iCs/>
                <w:sz w:val="24"/>
                <w:szCs w:val="20"/>
                <w:lang w:val="de-DE" w:eastAsia="fr-FR" w:bidi="fr-FR"/>
              </w:rPr>
              <w:t xml:space="preserve">2010-2014: </w:t>
            </w:r>
            <w:r>
              <w:rPr>
                <w:rFonts w:ascii="Times New Roman" w:eastAsia="Times New Roman" w:hAnsi="Times New Roman"/>
                <w:i/>
                <w:iCs/>
                <w:sz w:val="24"/>
                <w:szCs w:val="20"/>
                <w:lang w:val="de-DE" w:eastAsia="fr-FR" w:bidi="fr-FR"/>
              </w:rPr>
              <w:t>Vorstandsvorsitzender</w:t>
            </w:r>
          </w:p>
        </w:tc>
        <w:tc>
          <w:tcPr>
            <w:tcW w:w="3118" w:type="dxa"/>
          </w:tcPr>
          <w:p w14:paraId="2963BA3F" w14:textId="10113125" w:rsidR="00D23618" w:rsidRPr="007E6ABC" w:rsidRDefault="007E6ABC" w:rsidP="007E6ABC">
            <w:pPr>
              <w:rPr>
                <w:rFonts w:ascii="Times New Roman" w:eastAsia="Times New Roman" w:hAnsi="Times New Roman"/>
                <w:i/>
                <w:iCs/>
                <w:sz w:val="24"/>
                <w:szCs w:val="20"/>
                <w:lang w:val="de-DE" w:eastAsia="fr-FR" w:bidi="fr-FR"/>
              </w:rPr>
            </w:pPr>
            <w:proofErr w:type="spellStart"/>
            <w:r w:rsidRPr="007E6ABC">
              <w:rPr>
                <w:rFonts w:ascii="Times New Roman" w:eastAsia="Times New Roman" w:hAnsi="Times New Roman"/>
                <w:i/>
                <w:iCs/>
                <w:sz w:val="24"/>
                <w:szCs w:val="20"/>
                <w:lang w:val="de-DE" w:eastAsia="fr-FR" w:bidi="fr-FR"/>
              </w:rPr>
              <w:t>Slovenská</w:t>
            </w:r>
            <w:proofErr w:type="spellEnd"/>
            <w:r w:rsidRPr="007E6ABC">
              <w:rPr>
                <w:rFonts w:ascii="Times New Roman" w:eastAsia="Times New Roman" w:hAnsi="Times New Roman"/>
                <w:i/>
                <w:iCs/>
                <w:sz w:val="24"/>
                <w:szCs w:val="20"/>
                <w:lang w:val="de-DE" w:eastAsia="fr-FR" w:bidi="fr-FR"/>
              </w:rPr>
              <w:t xml:space="preserve"> </w:t>
            </w:r>
            <w:proofErr w:type="spellStart"/>
            <w:r w:rsidRPr="007E6ABC">
              <w:rPr>
                <w:rFonts w:ascii="Times New Roman" w:eastAsia="Times New Roman" w:hAnsi="Times New Roman"/>
                <w:i/>
                <w:iCs/>
                <w:sz w:val="24"/>
                <w:szCs w:val="20"/>
                <w:lang w:val="de-DE" w:eastAsia="fr-FR" w:bidi="fr-FR"/>
              </w:rPr>
              <w:t>sporitelna</w:t>
            </w:r>
            <w:proofErr w:type="spellEnd"/>
            <w:r w:rsidRPr="007E6ABC">
              <w:rPr>
                <w:rFonts w:ascii="Times New Roman" w:eastAsia="Times New Roman" w:hAnsi="Times New Roman"/>
                <w:i/>
                <w:iCs/>
                <w:sz w:val="24"/>
                <w:szCs w:val="20"/>
                <w:lang w:val="de-DE" w:eastAsia="fr-FR" w:bidi="fr-FR"/>
              </w:rPr>
              <w:t xml:space="preserve">, </w:t>
            </w:r>
            <w:proofErr w:type="spellStart"/>
            <w:r w:rsidRPr="007E6ABC">
              <w:rPr>
                <w:rFonts w:ascii="Times New Roman" w:eastAsia="Times New Roman" w:hAnsi="Times New Roman"/>
                <w:i/>
                <w:iCs/>
                <w:sz w:val="24"/>
                <w:szCs w:val="20"/>
                <w:lang w:val="de-DE" w:eastAsia="fr-FR" w:bidi="fr-FR"/>
              </w:rPr>
              <w:t>a.s.</w:t>
            </w:r>
            <w:proofErr w:type="spellEnd"/>
          </w:p>
        </w:tc>
        <w:tc>
          <w:tcPr>
            <w:tcW w:w="2835" w:type="dxa"/>
          </w:tcPr>
          <w:p w14:paraId="71ECC160" w14:textId="518B67FD" w:rsidR="00D23618" w:rsidRPr="007E6ABC" w:rsidRDefault="007E6ABC" w:rsidP="00F225EF">
            <w:pPr>
              <w:jc w:val="both"/>
              <w:rPr>
                <w:rFonts w:ascii="Times New Roman" w:eastAsia="Times New Roman" w:hAnsi="Times New Roman"/>
                <w:i/>
                <w:iCs/>
                <w:sz w:val="24"/>
                <w:szCs w:val="20"/>
                <w:lang w:val="de-DE" w:eastAsia="fr-FR" w:bidi="fr-FR"/>
              </w:rPr>
            </w:pPr>
            <w:r w:rsidRPr="007E6ABC">
              <w:rPr>
                <w:rFonts w:ascii="Times New Roman" w:eastAsia="Times New Roman" w:hAnsi="Times New Roman"/>
                <w:i/>
                <w:iCs/>
                <w:sz w:val="24"/>
                <w:szCs w:val="20"/>
                <w:lang w:val="de-DE" w:eastAsia="fr-FR" w:bidi="fr-FR"/>
              </w:rPr>
              <w:t>Bankwesen</w:t>
            </w:r>
          </w:p>
        </w:tc>
      </w:tr>
      <w:tr w:rsidR="00D23618" w:rsidRPr="007E6ABC" w14:paraId="413DC6A2" w14:textId="77777777" w:rsidTr="00D23618">
        <w:tc>
          <w:tcPr>
            <w:tcW w:w="2552" w:type="dxa"/>
          </w:tcPr>
          <w:p w14:paraId="4196AB1E" w14:textId="4A836332" w:rsidR="00D23618" w:rsidRPr="007E6ABC" w:rsidRDefault="007E6ABC"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 xml:space="preserve">2010-2019: Mitglied, </w:t>
            </w:r>
            <w:proofErr w:type="spellStart"/>
            <w:r>
              <w:rPr>
                <w:rFonts w:ascii="Times New Roman" w:eastAsia="Times New Roman" w:hAnsi="Times New Roman"/>
                <w:i/>
                <w:iCs/>
                <w:sz w:val="24"/>
                <w:szCs w:val="20"/>
                <w:lang w:val="de-DE" w:eastAsia="fr-FR" w:bidi="fr-FR"/>
              </w:rPr>
              <w:t>stellvertr</w:t>
            </w:r>
            <w:proofErr w:type="spellEnd"/>
            <w:r>
              <w:rPr>
                <w:rFonts w:ascii="Times New Roman" w:eastAsia="Times New Roman" w:hAnsi="Times New Roman"/>
                <w:i/>
                <w:iCs/>
                <w:sz w:val="24"/>
                <w:szCs w:val="20"/>
                <w:lang w:val="de-DE" w:eastAsia="fr-FR" w:bidi="fr-FR"/>
              </w:rPr>
              <w:t>. Vorsitzender, Vorsitzender des Aufsichtsrats</w:t>
            </w:r>
          </w:p>
        </w:tc>
        <w:tc>
          <w:tcPr>
            <w:tcW w:w="3118" w:type="dxa"/>
          </w:tcPr>
          <w:p w14:paraId="4C2F7DA8" w14:textId="2CD61A28" w:rsidR="00D23618" w:rsidRPr="007E6ABC" w:rsidRDefault="007E6ABC" w:rsidP="00F225EF">
            <w:pPr>
              <w:jc w:val="both"/>
              <w:rPr>
                <w:rFonts w:ascii="Times New Roman" w:eastAsia="Times New Roman" w:hAnsi="Times New Roman"/>
                <w:i/>
                <w:iCs/>
                <w:sz w:val="24"/>
                <w:szCs w:val="20"/>
                <w:lang w:val="de-DE" w:eastAsia="fr-FR" w:bidi="fr-FR"/>
              </w:rPr>
            </w:pPr>
            <w:proofErr w:type="spellStart"/>
            <w:r w:rsidRPr="00A45400">
              <w:rPr>
                <w:rFonts w:ascii="Times New Roman" w:eastAsia="Times New Roman" w:hAnsi="Times New Roman"/>
                <w:i/>
                <w:iCs/>
                <w:sz w:val="24"/>
                <w:szCs w:val="20"/>
                <w:lang w:val="de-DE" w:eastAsia="fr-FR" w:bidi="fr-FR"/>
              </w:rPr>
              <w:t>Prvá</w:t>
            </w:r>
            <w:proofErr w:type="spellEnd"/>
            <w:r w:rsidRPr="00A45400">
              <w:rPr>
                <w:rFonts w:ascii="Times New Roman" w:eastAsia="Times New Roman" w:hAnsi="Times New Roman"/>
                <w:i/>
                <w:iCs/>
                <w:sz w:val="24"/>
                <w:szCs w:val="20"/>
                <w:lang w:val="de-DE" w:eastAsia="fr-FR" w:bidi="fr-FR"/>
              </w:rPr>
              <w:t xml:space="preserve"> </w:t>
            </w:r>
            <w:proofErr w:type="spellStart"/>
            <w:r w:rsidRPr="00A45400">
              <w:rPr>
                <w:rFonts w:ascii="Times New Roman" w:eastAsia="Times New Roman" w:hAnsi="Times New Roman"/>
                <w:i/>
                <w:iCs/>
                <w:sz w:val="24"/>
                <w:szCs w:val="20"/>
                <w:lang w:val="de-DE" w:eastAsia="fr-FR" w:bidi="fr-FR"/>
              </w:rPr>
              <w:t>stavebná</w:t>
            </w:r>
            <w:proofErr w:type="spellEnd"/>
            <w:r w:rsidRPr="00A45400">
              <w:rPr>
                <w:rFonts w:ascii="Times New Roman" w:eastAsia="Times New Roman" w:hAnsi="Times New Roman"/>
                <w:i/>
                <w:iCs/>
                <w:sz w:val="24"/>
                <w:szCs w:val="20"/>
                <w:lang w:val="de-DE" w:eastAsia="fr-FR" w:bidi="fr-FR"/>
              </w:rPr>
              <w:t xml:space="preserve"> </w:t>
            </w:r>
            <w:proofErr w:type="spellStart"/>
            <w:r w:rsidRPr="00A45400">
              <w:rPr>
                <w:rFonts w:ascii="Times New Roman" w:eastAsia="Times New Roman" w:hAnsi="Times New Roman"/>
                <w:i/>
                <w:iCs/>
                <w:sz w:val="24"/>
                <w:szCs w:val="20"/>
                <w:lang w:val="de-DE" w:eastAsia="fr-FR" w:bidi="fr-FR"/>
              </w:rPr>
              <w:t>sporitelna</w:t>
            </w:r>
            <w:proofErr w:type="spellEnd"/>
            <w:r w:rsidRPr="00A45400">
              <w:rPr>
                <w:rFonts w:ascii="Times New Roman" w:eastAsia="Times New Roman" w:hAnsi="Times New Roman"/>
                <w:i/>
                <w:iCs/>
                <w:sz w:val="24"/>
                <w:szCs w:val="20"/>
                <w:lang w:val="de-DE" w:eastAsia="fr-FR" w:bidi="fr-FR"/>
              </w:rPr>
              <w:t xml:space="preserve">, </w:t>
            </w:r>
            <w:proofErr w:type="spellStart"/>
            <w:r w:rsidRPr="00A45400">
              <w:rPr>
                <w:rFonts w:ascii="Times New Roman" w:eastAsia="Times New Roman" w:hAnsi="Times New Roman"/>
                <w:i/>
                <w:iCs/>
                <w:sz w:val="24"/>
                <w:szCs w:val="20"/>
                <w:lang w:val="de-DE" w:eastAsia="fr-FR" w:bidi="fr-FR"/>
              </w:rPr>
              <w:t>a.s.</w:t>
            </w:r>
            <w:proofErr w:type="spellEnd"/>
          </w:p>
        </w:tc>
        <w:tc>
          <w:tcPr>
            <w:tcW w:w="2835" w:type="dxa"/>
          </w:tcPr>
          <w:p w14:paraId="54F4751D" w14:textId="2C745955" w:rsidR="00D23618"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Bausparfina</w:t>
            </w:r>
            <w:r w:rsidR="00C77E1A">
              <w:rPr>
                <w:rFonts w:ascii="Times New Roman" w:eastAsia="Times New Roman" w:hAnsi="Times New Roman"/>
                <w:i/>
                <w:iCs/>
                <w:sz w:val="24"/>
                <w:szCs w:val="20"/>
                <w:lang w:val="de-DE" w:eastAsia="fr-FR" w:bidi="fr-FR"/>
              </w:rPr>
              <w:t>n</w:t>
            </w:r>
            <w:r>
              <w:rPr>
                <w:rFonts w:ascii="Times New Roman" w:eastAsia="Times New Roman" w:hAnsi="Times New Roman"/>
                <w:i/>
                <w:iCs/>
                <w:sz w:val="24"/>
                <w:szCs w:val="20"/>
                <w:lang w:val="de-DE" w:eastAsia="fr-FR" w:bidi="fr-FR"/>
              </w:rPr>
              <w:t>zierung</w:t>
            </w:r>
          </w:p>
        </w:tc>
      </w:tr>
      <w:tr w:rsidR="004C64A7" w:rsidRPr="007E6ABC" w14:paraId="604E6837" w14:textId="77777777" w:rsidTr="00D23618">
        <w:tc>
          <w:tcPr>
            <w:tcW w:w="2552" w:type="dxa"/>
          </w:tcPr>
          <w:p w14:paraId="60BF8D0D" w14:textId="06B40F49"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2015-2017: Mitglied des Aufsichtsrats</w:t>
            </w:r>
          </w:p>
        </w:tc>
        <w:tc>
          <w:tcPr>
            <w:tcW w:w="3118" w:type="dxa"/>
          </w:tcPr>
          <w:p w14:paraId="2F932435" w14:textId="5547DF59"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 xml:space="preserve">Erste Group </w:t>
            </w:r>
            <w:proofErr w:type="spellStart"/>
            <w:r>
              <w:rPr>
                <w:rFonts w:ascii="Times New Roman" w:eastAsia="Times New Roman" w:hAnsi="Times New Roman"/>
                <w:i/>
                <w:iCs/>
                <w:sz w:val="24"/>
                <w:szCs w:val="20"/>
                <w:lang w:val="de-DE" w:eastAsia="fr-FR" w:bidi="fr-FR"/>
              </w:rPr>
              <w:t>Immorent</w:t>
            </w:r>
            <w:proofErr w:type="spellEnd"/>
            <w:r>
              <w:rPr>
                <w:rFonts w:ascii="Times New Roman" w:eastAsia="Times New Roman" w:hAnsi="Times New Roman"/>
                <w:i/>
                <w:iCs/>
                <w:sz w:val="24"/>
                <w:szCs w:val="20"/>
                <w:lang w:val="de-DE" w:eastAsia="fr-FR" w:bidi="fr-FR"/>
              </w:rPr>
              <w:t xml:space="preserve"> AG</w:t>
            </w:r>
          </w:p>
        </w:tc>
        <w:tc>
          <w:tcPr>
            <w:tcW w:w="2835" w:type="dxa"/>
          </w:tcPr>
          <w:p w14:paraId="3AE0E217" w14:textId="1EBCDFB5"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Immobilienfinanzierung</w:t>
            </w:r>
          </w:p>
        </w:tc>
      </w:tr>
      <w:tr w:rsidR="004C64A7" w:rsidRPr="007E6ABC" w14:paraId="778F3A6E" w14:textId="77777777" w:rsidTr="00D23618">
        <w:tc>
          <w:tcPr>
            <w:tcW w:w="2552" w:type="dxa"/>
          </w:tcPr>
          <w:p w14:paraId="0DAA927C" w14:textId="46B0D91F"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2015-2019: Mitglied des Aufsichtsrats</w:t>
            </w:r>
          </w:p>
        </w:tc>
        <w:tc>
          <w:tcPr>
            <w:tcW w:w="3118" w:type="dxa"/>
          </w:tcPr>
          <w:p w14:paraId="63C257C4" w14:textId="60B9ED66"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Oesterreichische Kontrollbank AG</w:t>
            </w:r>
          </w:p>
        </w:tc>
        <w:tc>
          <w:tcPr>
            <w:tcW w:w="2835" w:type="dxa"/>
          </w:tcPr>
          <w:p w14:paraId="31ADE74D" w14:textId="3C2C18A7"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Finanzdienstleistungen</w:t>
            </w:r>
          </w:p>
        </w:tc>
      </w:tr>
      <w:tr w:rsidR="004C64A7" w:rsidRPr="007E6ABC" w14:paraId="6A289F32" w14:textId="77777777" w:rsidTr="00D23618">
        <w:tc>
          <w:tcPr>
            <w:tcW w:w="2552" w:type="dxa"/>
          </w:tcPr>
          <w:p w14:paraId="78B155EC" w14:textId="1242C2AA"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2015-2019: Mitglied des Vorstands</w:t>
            </w:r>
          </w:p>
        </w:tc>
        <w:tc>
          <w:tcPr>
            <w:tcW w:w="3118" w:type="dxa"/>
          </w:tcPr>
          <w:p w14:paraId="463A356C" w14:textId="64082367"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Erste Group Bank AG</w:t>
            </w:r>
          </w:p>
        </w:tc>
        <w:tc>
          <w:tcPr>
            <w:tcW w:w="2835" w:type="dxa"/>
          </w:tcPr>
          <w:p w14:paraId="42203F49" w14:textId="1E4E018C"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Bankwesen</w:t>
            </w:r>
          </w:p>
        </w:tc>
      </w:tr>
      <w:tr w:rsidR="004C64A7" w:rsidRPr="007E6ABC" w14:paraId="0DC5D995" w14:textId="77777777" w:rsidTr="00D23618">
        <w:tc>
          <w:tcPr>
            <w:tcW w:w="2552" w:type="dxa"/>
          </w:tcPr>
          <w:p w14:paraId="3E0ADA24" w14:textId="6E558889"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 xml:space="preserve">2019-2020: Berater des </w:t>
            </w:r>
            <w:r>
              <w:rPr>
                <w:rFonts w:ascii="Times New Roman" w:eastAsia="Times New Roman" w:hAnsi="Times New Roman"/>
                <w:i/>
                <w:iCs/>
                <w:sz w:val="24"/>
                <w:szCs w:val="20"/>
                <w:lang w:val="de-DE" w:eastAsia="fr-FR" w:bidi="fr-FR"/>
              </w:rPr>
              <w:lastRenderedPageBreak/>
              <w:t>Holding-Vorstands</w:t>
            </w:r>
          </w:p>
        </w:tc>
        <w:tc>
          <w:tcPr>
            <w:tcW w:w="3118" w:type="dxa"/>
          </w:tcPr>
          <w:p w14:paraId="415F7DCE" w14:textId="21B94797"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lastRenderedPageBreak/>
              <w:t>Erste Group Bank AG</w:t>
            </w:r>
          </w:p>
        </w:tc>
        <w:tc>
          <w:tcPr>
            <w:tcW w:w="2835" w:type="dxa"/>
          </w:tcPr>
          <w:p w14:paraId="076A22CD" w14:textId="5BC0FA7B" w:rsidR="004C64A7" w:rsidRPr="007E6ABC" w:rsidRDefault="00A4540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Bankwesen</w:t>
            </w:r>
          </w:p>
        </w:tc>
      </w:tr>
    </w:tbl>
    <w:p w14:paraId="79F9FA4F"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0604912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B57F8B" w14:paraId="69AB83C4" w14:textId="77777777" w:rsidTr="00996DFA">
        <w:trPr>
          <w:trHeight w:val="848"/>
        </w:trPr>
        <w:tc>
          <w:tcPr>
            <w:tcW w:w="8471" w:type="dxa"/>
          </w:tcPr>
          <w:p w14:paraId="784140BC"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7A5D55A5"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73EAD489"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F456FB9" w14:textId="77777777" w:rsidTr="00AE34EF">
        <w:tc>
          <w:tcPr>
            <w:tcW w:w="630" w:type="dxa"/>
            <w:shd w:val="clear" w:color="auto" w:fill="auto"/>
          </w:tcPr>
          <w:p w14:paraId="12E87FE9"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C7FD619"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35DBE2C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072" w:type="dxa"/>
        <w:tblInd w:w="250" w:type="dxa"/>
        <w:tblLook w:val="04A0" w:firstRow="1" w:lastRow="0" w:firstColumn="1" w:lastColumn="0" w:noHBand="0" w:noVBand="1"/>
      </w:tblPr>
      <w:tblGrid>
        <w:gridCol w:w="9072"/>
      </w:tblGrid>
      <w:tr w:rsidR="00D23618" w:rsidRPr="00B57F8B" w14:paraId="632CD51B" w14:textId="77777777" w:rsidTr="00CF452D">
        <w:trPr>
          <w:trHeight w:val="302"/>
        </w:trPr>
        <w:tc>
          <w:tcPr>
            <w:tcW w:w="9072" w:type="dxa"/>
          </w:tcPr>
          <w:p w14:paraId="4F96B1B9"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bl>
    <w:p w14:paraId="2D753E3B"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tbl>
      <w:tblPr>
        <w:tblOverlap w:val="never"/>
        <w:tblW w:w="9064" w:type="dxa"/>
        <w:jc w:val="center"/>
        <w:tblLayout w:type="fixed"/>
        <w:tblCellMar>
          <w:left w:w="10" w:type="dxa"/>
          <w:right w:w="10" w:type="dxa"/>
        </w:tblCellMar>
        <w:tblLook w:val="04A0" w:firstRow="1" w:lastRow="0" w:firstColumn="1" w:lastColumn="0" w:noHBand="0" w:noVBand="1"/>
      </w:tblPr>
      <w:tblGrid>
        <w:gridCol w:w="2690"/>
        <w:gridCol w:w="4252"/>
        <w:gridCol w:w="2122"/>
      </w:tblGrid>
      <w:tr w:rsidR="004C64A7" w:rsidRPr="007E6ABC" w14:paraId="096FC0C4" w14:textId="77777777" w:rsidTr="001C4E79">
        <w:trPr>
          <w:trHeight w:hRule="exact" w:val="1118"/>
          <w:jc w:val="center"/>
        </w:trPr>
        <w:tc>
          <w:tcPr>
            <w:tcW w:w="2690" w:type="dxa"/>
            <w:tcBorders>
              <w:top w:val="single" w:sz="4" w:space="0" w:color="auto"/>
              <w:left w:val="single" w:sz="4" w:space="0" w:color="auto"/>
            </w:tcBorders>
            <w:shd w:val="clear" w:color="auto" w:fill="auto"/>
          </w:tcPr>
          <w:p w14:paraId="0E74ED47" w14:textId="5756AFEF" w:rsidR="004C64A7" w:rsidRPr="001C4E79" w:rsidRDefault="001C4E79" w:rsidP="00AA0003">
            <w:pPr>
              <w:pStyle w:val="Other10"/>
              <w:jc w:val="both"/>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2021</w:t>
            </w:r>
          </w:p>
        </w:tc>
        <w:tc>
          <w:tcPr>
            <w:tcW w:w="4252" w:type="dxa"/>
            <w:tcBorders>
              <w:top w:val="single" w:sz="4" w:space="0" w:color="auto"/>
              <w:left w:val="single" w:sz="4" w:space="0" w:color="auto"/>
            </w:tcBorders>
            <w:shd w:val="clear" w:color="auto" w:fill="auto"/>
          </w:tcPr>
          <w:p w14:paraId="6C92D296" w14:textId="20BBFA2A" w:rsidR="004C64A7" w:rsidRPr="001C4E79" w:rsidRDefault="001C4E79" w:rsidP="00AA0003">
            <w:pPr>
              <w:pStyle w:val="Other10"/>
              <w:jc w:val="both"/>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 xml:space="preserve">Selbständig, Partner von </w:t>
            </w:r>
            <w:proofErr w:type="spellStart"/>
            <w:r w:rsidRPr="001C4E79">
              <w:rPr>
                <w:rFonts w:ascii="Times New Roman" w:eastAsia="Times New Roman" w:hAnsi="Times New Roman" w:cs="Times New Roman"/>
                <w:sz w:val="24"/>
                <w:szCs w:val="20"/>
                <w:lang w:val="de-DE" w:eastAsia="fr-FR" w:bidi="fr-FR"/>
              </w:rPr>
              <w:t>Primefund</w:t>
            </w:r>
            <w:proofErr w:type="spellEnd"/>
            <w:r w:rsidRPr="001C4E79">
              <w:rPr>
                <w:rFonts w:ascii="Times New Roman" w:eastAsia="Times New Roman" w:hAnsi="Times New Roman" w:cs="Times New Roman"/>
                <w:sz w:val="24"/>
                <w:szCs w:val="20"/>
                <w:lang w:val="de-DE" w:eastAsia="fr-FR" w:bidi="fr-FR"/>
              </w:rPr>
              <w:t>, einem Fonds für qualifizierte Anleger mit Schwerpunkt auf Innovation und Technologie</w:t>
            </w:r>
          </w:p>
        </w:tc>
        <w:tc>
          <w:tcPr>
            <w:tcW w:w="2122" w:type="dxa"/>
            <w:tcBorders>
              <w:top w:val="single" w:sz="4" w:space="0" w:color="auto"/>
              <w:left w:val="single" w:sz="4" w:space="0" w:color="auto"/>
              <w:right w:val="single" w:sz="4" w:space="0" w:color="auto"/>
            </w:tcBorders>
            <w:shd w:val="clear" w:color="auto" w:fill="auto"/>
          </w:tcPr>
          <w:p w14:paraId="57A5A9CB" w14:textId="7C2D90CB" w:rsidR="004C64A7" w:rsidRPr="001C4E79" w:rsidRDefault="001C4E79" w:rsidP="00AA0003">
            <w:pPr>
              <w:pStyle w:val="Other10"/>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Beratung</w:t>
            </w:r>
          </w:p>
        </w:tc>
      </w:tr>
      <w:tr w:rsidR="004C64A7" w:rsidRPr="007E6ABC" w14:paraId="5934662D" w14:textId="77777777" w:rsidTr="001C4E79">
        <w:trPr>
          <w:trHeight w:hRule="exact" w:val="690"/>
          <w:jc w:val="center"/>
        </w:trPr>
        <w:tc>
          <w:tcPr>
            <w:tcW w:w="2690" w:type="dxa"/>
            <w:tcBorders>
              <w:top w:val="single" w:sz="4" w:space="0" w:color="auto"/>
              <w:left w:val="single" w:sz="4" w:space="0" w:color="auto"/>
              <w:bottom w:val="single" w:sz="4" w:space="0" w:color="auto"/>
            </w:tcBorders>
            <w:shd w:val="clear" w:color="auto" w:fill="auto"/>
          </w:tcPr>
          <w:p w14:paraId="64C6AA48" w14:textId="516BA192" w:rsidR="004C64A7" w:rsidRPr="001C4E79" w:rsidRDefault="001C4E79" w:rsidP="00AA0003">
            <w:pPr>
              <w:pStyle w:val="Other10"/>
              <w:jc w:val="both"/>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2021</w:t>
            </w:r>
            <w:r w:rsidR="00BF73C8">
              <w:rPr>
                <w:rFonts w:ascii="Times New Roman" w:eastAsia="Times New Roman" w:hAnsi="Times New Roman" w:cs="Times New Roman"/>
                <w:sz w:val="24"/>
                <w:szCs w:val="20"/>
                <w:lang w:val="de-DE" w:eastAsia="fr-FR" w:bidi="fr-FR"/>
              </w:rPr>
              <w:t xml:space="preserve"> bis </w:t>
            </w:r>
            <w:r w:rsidRPr="001C4E79">
              <w:rPr>
                <w:rFonts w:ascii="Times New Roman" w:eastAsia="Times New Roman" w:hAnsi="Times New Roman" w:cs="Times New Roman"/>
                <w:sz w:val="24"/>
                <w:szCs w:val="20"/>
                <w:lang w:val="de-DE" w:eastAsia="fr-FR" w:bidi="fr-FR"/>
              </w:rPr>
              <w:t>heute</w:t>
            </w:r>
            <w:r>
              <w:rPr>
                <w:rFonts w:ascii="Times New Roman" w:eastAsia="Times New Roman" w:hAnsi="Times New Roman" w:cs="Times New Roman"/>
                <w:sz w:val="24"/>
                <w:szCs w:val="20"/>
                <w:lang w:val="de-DE" w:eastAsia="fr-FR" w:bidi="fr-FR"/>
              </w:rPr>
              <w:t>:</w:t>
            </w:r>
            <w:r w:rsidRPr="001C4E79">
              <w:rPr>
                <w:rFonts w:ascii="Times New Roman" w:eastAsia="Times New Roman" w:hAnsi="Times New Roman" w:cs="Times New Roman"/>
                <w:sz w:val="24"/>
                <w:szCs w:val="20"/>
                <w:lang w:val="de-DE" w:eastAsia="fr-FR" w:bidi="fr-FR"/>
              </w:rPr>
              <w:t xml:space="preserve"> Minister für Industrie und Handel</w:t>
            </w:r>
          </w:p>
        </w:tc>
        <w:tc>
          <w:tcPr>
            <w:tcW w:w="4252" w:type="dxa"/>
            <w:tcBorders>
              <w:top w:val="single" w:sz="4" w:space="0" w:color="auto"/>
              <w:left w:val="single" w:sz="4" w:space="0" w:color="auto"/>
              <w:bottom w:val="single" w:sz="4" w:space="0" w:color="auto"/>
            </w:tcBorders>
            <w:shd w:val="clear" w:color="auto" w:fill="auto"/>
          </w:tcPr>
          <w:p w14:paraId="347F7C8D" w14:textId="1EDECBB1" w:rsidR="004C64A7" w:rsidRPr="001C4E79" w:rsidRDefault="001C4E79" w:rsidP="00AA0003">
            <w:pPr>
              <w:pStyle w:val="Other10"/>
              <w:jc w:val="both"/>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Regierung der tschechischen Republik</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9D9F262" w14:textId="13CD8B75" w:rsidR="004C64A7" w:rsidRPr="001C4E79" w:rsidRDefault="001C4E79" w:rsidP="00AA0003">
            <w:pPr>
              <w:pStyle w:val="Other10"/>
              <w:rPr>
                <w:rFonts w:ascii="Times New Roman" w:eastAsia="Times New Roman" w:hAnsi="Times New Roman" w:cs="Times New Roman"/>
                <w:sz w:val="24"/>
                <w:szCs w:val="20"/>
                <w:lang w:val="de-DE" w:eastAsia="fr-FR" w:bidi="fr-FR"/>
              </w:rPr>
            </w:pPr>
            <w:r w:rsidRPr="001C4E79">
              <w:rPr>
                <w:rFonts w:ascii="Times New Roman" w:eastAsia="Times New Roman" w:hAnsi="Times New Roman" w:cs="Times New Roman"/>
                <w:sz w:val="24"/>
                <w:szCs w:val="20"/>
                <w:lang w:val="de-DE" w:eastAsia="fr-FR" w:bidi="fr-FR"/>
              </w:rPr>
              <w:t>Regierung</w:t>
            </w:r>
          </w:p>
        </w:tc>
      </w:tr>
    </w:tbl>
    <w:p w14:paraId="5B20A55E" w14:textId="77777777" w:rsidR="004C64A7" w:rsidRPr="00621643" w:rsidRDefault="004C64A7" w:rsidP="00E6439B">
      <w:pPr>
        <w:spacing w:after="0" w:line="240" w:lineRule="auto"/>
        <w:jc w:val="both"/>
        <w:rPr>
          <w:rFonts w:ascii="Times New Roman" w:eastAsia="Times New Roman" w:hAnsi="Times New Roman"/>
          <w:b/>
          <w:bCs/>
          <w:sz w:val="24"/>
          <w:szCs w:val="20"/>
          <w:lang w:val="de-DE" w:eastAsia="fr-FR" w:bidi="fr-FR"/>
        </w:rPr>
      </w:pPr>
    </w:p>
    <w:p w14:paraId="05E138A0"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B57F8B" w14:paraId="15A512DF" w14:textId="77777777" w:rsidTr="00996DFA">
        <w:trPr>
          <w:trHeight w:val="528"/>
        </w:trPr>
        <w:tc>
          <w:tcPr>
            <w:tcW w:w="9038" w:type="dxa"/>
          </w:tcPr>
          <w:p w14:paraId="2C4607C6"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78D1A39D"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B57F8B" w14:paraId="22383D34" w14:textId="77777777" w:rsidTr="00F00F65">
        <w:tc>
          <w:tcPr>
            <w:tcW w:w="9288" w:type="dxa"/>
          </w:tcPr>
          <w:p w14:paraId="1D7EBD7E"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6290B0BB"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63D8E2A7"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B57F8B" w14:paraId="730CED90" w14:textId="77777777" w:rsidTr="00961D35">
        <w:trPr>
          <w:trHeight w:val="1390"/>
        </w:trPr>
        <w:tc>
          <w:tcPr>
            <w:tcW w:w="8471" w:type="dxa"/>
          </w:tcPr>
          <w:p w14:paraId="127C1004"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3C7F19C8"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52029A5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D8BF529" w14:textId="77777777" w:rsidTr="00AE34EF">
        <w:tc>
          <w:tcPr>
            <w:tcW w:w="630" w:type="dxa"/>
            <w:shd w:val="clear" w:color="auto" w:fill="auto"/>
          </w:tcPr>
          <w:p w14:paraId="48E793CF"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71E395F"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5D490547"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555C5766" w14:textId="77777777" w:rsidR="00454CC1" w:rsidRPr="00996DFA" w:rsidRDefault="00454CC1"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F00F65" w:rsidRPr="00621643" w14:paraId="51161D21" w14:textId="77777777" w:rsidTr="00961D35">
        <w:trPr>
          <w:trHeight w:val="302"/>
        </w:trPr>
        <w:tc>
          <w:tcPr>
            <w:tcW w:w="2552" w:type="dxa"/>
          </w:tcPr>
          <w:p w14:paraId="5291BF64" w14:textId="77777777" w:rsidR="00F00F65" w:rsidRPr="00B72420" w:rsidRDefault="00215DD3" w:rsidP="000D54D7">
            <w:pPr>
              <w:jc w:val="center"/>
              <w:rPr>
                <w:rFonts w:ascii="Times New Roman" w:eastAsia="Times New Roman" w:hAnsi="Times New Roman"/>
                <w:bCs/>
                <w:sz w:val="24"/>
                <w:szCs w:val="20"/>
                <w:u w:val="single"/>
                <w:lang w:val="de-DE" w:eastAsia="fr-FR" w:bidi="fr-FR"/>
              </w:rPr>
            </w:pPr>
            <w:r w:rsidRPr="00B72420">
              <w:rPr>
                <w:rFonts w:ascii="Times New Roman" w:eastAsia="Times New Roman" w:hAnsi="Times New Roman"/>
                <w:bCs/>
                <w:sz w:val="24"/>
                <w:szCs w:val="20"/>
                <w:u w:val="single"/>
                <w:lang w:val="de-DE" w:eastAsia="fr-FR" w:bidi="fr-FR"/>
              </w:rPr>
              <w:t>Art de</w:t>
            </w:r>
            <w:r w:rsidR="000D54D7" w:rsidRPr="00B72420">
              <w:rPr>
                <w:rFonts w:ascii="Times New Roman" w:eastAsia="Times New Roman" w:hAnsi="Times New Roman"/>
                <w:bCs/>
                <w:sz w:val="24"/>
                <w:szCs w:val="20"/>
                <w:u w:val="single"/>
                <w:lang w:val="de-DE" w:eastAsia="fr-FR" w:bidi="fr-FR"/>
              </w:rPr>
              <w:t>s</w:t>
            </w:r>
            <w:r w:rsidRPr="00B72420">
              <w:rPr>
                <w:rFonts w:ascii="Times New Roman" w:eastAsia="Times New Roman" w:hAnsi="Times New Roman"/>
                <w:bCs/>
                <w:sz w:val="24"/>
                <w:szCs w:val="20"/>
                <w:u w:val="single"/>
                <w:lang w:val="de-DE" w:eastAsia="fr-FR" w:bidi="fr-FR"/>
              </w:rPr>
              <w:t xml:space="preserve"> Ehren</w:t>
            </w:r>
            <w:r w:rsidR="000D54D7" w:rsidRPr="00B72420">
              <w:rPr>
                <w:rFonts w:ascii="Times New Roman" w:eastAsia="Times New Roman" w:hAnsi="Times New Roman"/>
                <w:bCs/>
                <w:sz w:val="24"/>
                <w:szCs w:val="20"/>
                <w:u w:val="single"/>
                <w:lang w:val="de-DE" w:eastAsia="fr-FR" w:bidi="fr-FR"/>
              </w:rPr>
              <w:t>amtes</w:t>
            </w:r>
          </w:p>
        </w:tc>
        <w:tc>
          <w:tcPr>
            <w:tcW w:w="2976" w:type="dxa"/>
          </w:tcPr>
          <w:p w14:paraId="3C684947" w14:textId="77777777" w:rsidR="00F00F65" w:rsidRPr="00F229CE" w:rsidRDefault="00215DD3" w:rsidP="000D54D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Name der Einrichtung</w:t>
            </w:r>
          </w:p>
        </w:tc>
        <w:tc>
          <w:tcPr>
            <w:tcW w:w="2977" w:type="dxa"/>
          </w:tcPr>
          <w:p w14:paraId="07CFFC7E" w14:textId="77777777" w:rsidR="00F00F65" w:rsidRPr="00F229CE" w:rsidRDefault="00215DD3" w:rsidP="00F225EF">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Zielsetzungen bzw. Tätigkeitsbereiche</w:t>
            </w:r>
          </w:p>
        </w:tc>
      </w:tr>
      <w:tr w:rsidR="00F00F65" w:rsidRPr="00B57F8B" w14:paraId="1637EEA8" w14:textId="77777777" w:rsidTr="00961D35">
        <w:tc>
          <w:tcPr>
            <w:tcW w:w="2552" w:type="dxa"/>
          </w:tcPr>
          <w:p w14:paraId="58684D09" w14:textId="418D762E" w:rsidR="00F00F65" w:rsidRPr="001C4E79" w:rsidRDefault="001C4E79"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2020</w:t>
            </w:r>
            <w:r w:rsidR="00BF73C8">
              <w:rPr>
                <w:rFonts w:ascii="Times New Roman" w:eastAsia="Times New Roman" w:hAnsi="Times New Roman"/>
                <w:i/>
                <w:iCs/>
                <w:sz w:val="24"/>
                <w:szCs w:val="20"/>
                <w:lang w:val="de-DE" w:eastAsia="fr-FR" w:bidi="fr-FR"/>
              </w:rPr>
              <w:t xml:space="preserve"> bis </w:t>
            </w:r>
            <w:r>
              <w:rPr>
                <w:rFonts w:ascii="Times New Roman" w:eastAsia="Times New Roman" w:hAnsi="Times New Roman"/>
                <w:i/>
                <w:iCs/>
                <w:sz w:val="24"/>
                <w:szCs w:val="20"/>
                <w:lang w:val="de-DE" w:eastAsia="fr-FR" w:bidi="fr-FR"/>
              </w:rPr>
              <w:t>heute: Mitglied des Aufsichtsrats</w:t>
            </w:r>
          </w:p>
        </w:tc>
        <w:tc>
          <w:tcPr>
            <w:tcW w:w="2976" w:type="dxa"/>
          </w:tcPr>
          <w:p w14:paraId="34602823" w14:textId="2DAA96D5" w:rsidR="00F00F65" w:rsidRPr="006A2D31" w:rsidRDefault="006A2D31" w:rsidP="00F225EF">
            <w:pPr>
              <w:jc w:val="both"/>
              <w:rPr>
                <w:rFonts w:ascii="Times New Roman" w:eastAsia="Times New Roman" w:hAnsi="Times New Roman"/>
                <w:i/>
                <w:iCs/>
                <w:sz w:val="24"/>
                <w:szCs w:val="20"/>
                <w:lang w:val="de-DE" w:eastAsia="fr-FR" w:bidi="fr-FR"/>
              </w:rPr>
            </w:pPr>
            <w:r w:rsidRPr="006A2D31">
              <w:rPr>
                <w:rFonts w:ascii="Times New Roman" w:eastAsia="Times New Roman" w:hAnsi="Times New Roman"/>
                <w:i/>
                <w:iCs/>
                <w:sz w:val="24"/>
                <w:szCs w:val="20"/>
                <w:lang w:val="de-DE" w:eastAsia="fr-FR" w:bidi="fr-FR"/>
              </w:rPr>
              <w:t>Fonds der Professor-</w:t>
            </w:r>
            <w:proofErr w:type="spellStart"/>
            <w:r w:rsidRPr="006A2D31">
              <w:rPr>
                <w:rFonts w:ascii="Times New Roman" w:eastAsia="Times New Roman" w:hAnsi="Times New Roman"/>
                <w:i/>
                <w:iCs/>
                <w:sz w:val="24"/>
                <w:szCs w:val="20"/>
                <w:lang w:val="de-DE" w:eastAsia="fr-FR" w:bidi="fr-FR"/>
              </w:rPr>
              <w:t>Charvát</w:t>
            </w:r>
            <w:proofErr w:type="spellEnd"/>
            <w:r w:rsidRPr="006A2D31">
              <w:rPr>
                <w:rFonts w:ascii="Times New Roman" w:eastAsia="Times New Roman" w:hAnsi="Times New Roman"/>
                <w:i/>
                <w:iCs/>
                <w:sz w:val="24"/>
                <w:szCs w:val="20"/>
                <w:lang w:val="de-DE" w:eastAsia="fr-FR" w:bidi="fr-FR"/>
              </w:rPr>
              <w:t>-Stiftung, Dritte Klinik für Innere Medizin, Erste Medizinische Fakultä</w:t>
            </w:r>
            <w:r>
              <w:rPr>
                <w:rFonts w:ascii="Times New Roman" w:eastAsia="Times New Roman" w:hAnsi="Times New Roman"/>
                <w:i/>
                <w:iCs/>
                <w:sz w:val="24"/>
                <w:szCs w:val="20"/>
                <w:lang w:val="de-DE" w:eastAsia="fr-FR" w:bidi="fr-FR"/>
              </w:rPr>
              <w:t>t</w:t>
            </w:r>
            <w:r w:rsidRPr="006A2D31">
              <w:rPr>
                <w:rFonts w:ascii="Times New Roman" w:eastAsia="Times New Roman" w:hAnsi="Times New Roman"/>
                <w:i/>
                <w:iCs/>
                <w:sz w:val="24"/>
                <w:szCs w:val="20"/>
                <w:lang w:val="de-DE" w:eastAsia="fr-FR" w:bidi="fr-FR"/>
              </w:rPr>
              <w:t xml:space="preserve"> der Karls-Universität, Allgemeines Universitätskrankenhaus, Prag</w:t>
            </w:r>
          </w:p>
        </w:tc>
        <w:tc>
          <w:tcPr>
            <w:tcW w:w="2977" w:type="dxa"/>
          </w:tcPr>
          <w:p w14:paraId="67F0A6B2" w14:textId="4FD10A8E" w:rsidR="00F00F65" w:rsidRPr="006A2D31" w:rsidRDefault="006A2D31"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Anliegen dieser Stiftung ist vor allem die Modernisierung der Dienste des Allgemeinen Universitätskrankenhauses in Prag und die Verbesserung der Rahmenbedingungen für Wissenschaft und Forschung an der Ersten Medizinischen Fakultät der Karls-Universität in Prag.</w:t>
            </w:r>
          </w:p>
        </w:tc>
      </w:tr>
    </w:tbl>
    <w:p w14:paraId="2FBE7690" w14:textId="77777777" w:rsidR="00F00F65" w:rsidRPr="006A2D31" w:rsidRDefault="00F00F65" w:rsidP="00E6439B">
      <w:pPr>
        <w:spacing w:after="0" w:line="240" w:lineRule="auto"/>
        <w:jc w:val="both"/>
        <w:rPr>
          <w:rFonts w:ascii="Times New Roman" w:eastAsia="Times New Roman" w:hAnsi="Times New Roman"/>
          <w:b/>
          <w:bCs/>
          <w:sz w:val="24"/>
          <w:szCs w:val="20"/>
          <w:lang w:val="de-DE" w:eastAsia="fr-FR" w:bidi="fr-FR"/>
        </w:rPr>
      </w:pPr>
    </w:p>
    <w:p w14:paraId="38D72F28" w14:textId="77777777" w:rsidR="00E6439B" w:rsidRPr="006A2D31"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B57F8B" w14:paraId="49BF0ECF" w14:textId="77777777" w:rsidTr="00961D35">
        <w:tc>
          <w:tcPr>
            <w:tcW w:w="8471" w:type="dxa"/>
          </w:tcPr>
          <w:p w14:paraId="3238D7E4"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41A7F1E4"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A9DAC48" w14:textId="77777777" w:rsidTr="00AE34EF">
        <w:tc>
          <w:tcPr>
            <w:tcW w:w="630" w:type="dxa"/>
            <w:shd w:val="clear" w:color="auto" w:fill="auto"/>
          </w:tcPr>
          <w:p w14:paraId="62F797BC" w14:textId="3168A486" w:rsidR="00961D35" w:rsidRPr="00621643" w:rsidRDefault="00CF452D"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F84F451"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DE70C5D"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52142258" w14:textId="77777777" w:rsidR="00CF452D" w:rsidRDefault="00CF452D"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544D5823" w14:textId="77777777" w:rsidR="006A2D31" w:rsidRPr="00621643" w:rsidRDefault="006A2D31"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B57F8B" w14:paraId="7C22FB44" w14:textId="77777777" w:rsidTr="00961D35">
        <w:tc>
          <w:tcPr>
            <w:tcW w:w="9038" w:type="dxa"/>
          </w:tcPr>
          <w:p w14:paraId="7FFF31B5"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50E4C1F"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B57F8B" w14:paraId="1C25BB82" w14:textId="77777777" w:rsidTr="0087790C">
        <w:trPr>
          <w:trHeight w:val="4762"/>
        </w:trPr>
        <w:tc>
          <w:tcPr>
            <w:tcW w:w="8471" w:type="dxa"/>
          </w:tcPr>
          <w:p w14:paraId="708B3B2B"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2869CEC4" w14:textId="77777777" w:rsidR="00215DD3" w:rsidRPr="00621643" w:rsidRDefault="00215DD3" w:rsidP="00215DD3">
            <w:pPr>
              <w:jc w:val="both"/>
              <w:rPr>
                <w:rFonts w:ascii="Times New Roman" w:eastAsia="Times New Roman" w:hAnsi="Times New Roman"/>
                <w:i/>
                <w:sz w:val="24"/>
                <w:szCs w:val="20"/>
                <w:lang w:val="de-DE" w:eastAsia="fr-FR" w:bidi="fr-FR"/>
              </w:rPr>
            </w:pPr>
          </w:p>
          <w:p w14:paraId="7E2E0FA3"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481AE9A2" w14:textId="77777777" w:rsidR="00215DD3" w:rsidRPr="00621643" w:rsidRDefault="00215DD3" w:rsidP="00215DD3">
            <w:pPr>
              <w:jc w:val="both"/>
              <w:rPr>
                <w:rFonts w:ascii="Times New Roman" w:eastAsia="Times New Roman" w:hAnsi="Times New Roman"/>
                <w:i/>
                <w:sz w:val="24"/>
                <w:szCs w:val="20"/>
                <w:lang w:val="de-DE" w:eastAsia="fr-FR" w:bidi="fr-FR"/>
              </w:rPr>
            </w:pPr>
          </w:p>
          <w:p w14:paraId="4B81CAC9"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4D4D602E"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2C6F926A"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4F50ADD8"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652A204B"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6E973108"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3940F2B2"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B57F8B" w14:paraId="554007DA" w14:textId="77777777" w:rsidTr="00F225EF">
        <w:tc>
          <w:tcPr>
            <w:tcW w:w="8471" w:type="dxa"/>
            <w:shd w:val="clear" w:color="auto" w:fill="auto"/>
          </w:tcPr>
          <w:p w14:paraId="0BAB7AFF"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 xml:space="preserve">von denen angenommen werden könnte, dass sie zu einem Interessenkonflikt </w:t>
            </w:r>
            <w:proofErr w:type="gramStart"/>
            <w:r w:rsidRPr="00B72420">
              <w:rPr>
                <w:rFonts w:ascii="Times New Roman" w:hAnsi="Times New Roman"/>
                <w:b/>
                <w:bCs/>
                <w:sz w:val="24"/>
                <w:szCs w:val="24"/>
                <w:lang w:val="de-DE"/>
              </w:rPr>
              <w:t>führen</w:t>
            </w:r>
            <w:proofErr w:type="gramEnd"/>
            <w:r w:rsidRPr="00B72420">
              <w:rPr>
                <w:rFonts w:ascii="Times New Roman" w:hAnsi="Times New Roman"/>
                <w:b/>
                <w:bCs/>
                <w:sz w:val="24"/>
                <w:szCs w:val="24"/>
                <w:lang w:val="de-DE"/>
              </w:rPr>
              <w:t xml:space="preserve"> könnten</w:t>
            </w:r>
          </w:p>
          <w:p w14:paraId="4C9A446E"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147A1283"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2A24D6AD"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B57F8B" w14:paraId="7A70093F" w14:textId="77777777" w:rsidTr="00AE34EF">
        <w:tc>
          <w:tcPr>
            <w:tcW w:w="8471" w:type="dxa"/>
            <w:shd w:val="clear" w:color="auto" w:fill="auto"/>
          </w:tcPr>
          <w:p w14:paraId="624C6F55"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2957EA78"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 xml:space="preserve">1) von denen angenommen werden könnte, dass sie zu einem Interessenkonflikt </w:t>
            </w:r>
            <w:proofErr w:type="gramStart"/>
            <w:r w:rsidR="00D23618" w:rsidRPr="00B72420">
              <w:rPr>
                <w:rFonts w:ascii="Times New Roman" w:hAnsi="Times New Roman"/>
                <w:b/>
                <w:bCs/>
                <w:sz w:val="24"/>
                <w:szCs w:val="24"/>
                <w:lang w:val="de-DE"/>
              </w:rPr>
              <w:t>führen</w:t>
            </w:r>
            <w:proofErr w:type="gramEnd"/>
            <w:r w:rsidR="00D23618" w:rsidRPr="00B72420">
              <w:rPr>
                <w:rFonts w:ascii="Times New Roman" w:hAnsi="Times New Roman"/>
                <w:b/>
                <w:bCs/>
                <w:sz w:val="24"/>
                <w:szCs w:val="24"/>
                <w:lang w:val="de-DE"/>
              </w:rPr>
              <w:t xml:space="preserve"> könnten</w:t>
            </w:r>
          </w:p>
          <w:p w14:paraId="2CCAC839"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371FAE39"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5B42B08A" w14:textId="77777777" w:rsidTr="00AE34EF">
        <w:tc>
          <w:tcPr>
            <w:tcW w:w="630" w:type="dxa"/>
            <w:shd w:val="clear" w:color="auto" w:fill="auto"/>
          </w:tcPr>
          <w:p w14:paraId="556B8FC1" w14:textId="77777777" w:rsidR="007A7B9F" w:rsidRPr="00621643" w:rsidRDefault="007A7B9F" w:rsidP="007A7B9F">
            <w:pPr>
              <w:spacing w:after="0" w:line="240" w:lineRule="auto"/>
              <w:jc w:val="both"/>
              <w:rPr>
                <w:rFonts w:ascii="Times New Roman" w:hAnsi="Times New Roman"/>
                <w:b/>
                <w:bCs/>
                <w:sz w:val="24"/>
                <w:szCs w:val="24"/>
                <w:lang w:val="de-DE"/>
              </w:rPr>
            </w:pPr>
          </w:p>
        </w:tc>
        <w:tc>
          <w:tcPr>
            <w:tcW w:w="7841" w:type="dxa"/>
            <w:shd w:val="clear" w:color="auto" w:fill="auto"/>
          </w:tcPr>
          <w:p w14:paraId="1A76D128"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87B8323"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096"/>
        <w:gridCol w:w="3096"/>
      </w:tblGrid>
      <w:tr w:rsidR="00EC5AC7" w:rsidRPr="00621643" w14:paraId="09A3C9F8" w14:textId="77777777" w:rsidTr="004960C1">
        <w:tc>
          <w:tcPr>
            <w:tcW w:w="2279" w:type="dxa"/>
            <w:shd w:val="clear" w:color="auto" w:fill="auto"/>
          </w:tcPr>
          <w:p w14:paraId="2562A9DC" w14:textId="77777777" w:rsidR="00EC5AC7" w:rsidRPr="00B72420" w:rsidRDefault="00215DD3" w:rsidP="00215DD3">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Betreffende</w:t>
            </w:r>
            <w:r w:rsidR="00C93D5E" w:rsidRPr="00B72420">
              <w:rPr>
                <w:rFonts w:ascii="Times New Roman" w:eastAsia="Times New Roman" w:hAnsi="Times New Roman"/>
                <w:sz w:val="24"/>
                <w:szCs w:val="20"/>
                <w:u w:val="single"/>
                <w:lang w:val="de-DE" w:eastAsia="fr-FR" w:bidi="fr-FR"/>
              </w:rPr>
              <w:t>s</w:t>
            </w:r>
            <w:r w:rsidRPr="00B72420">
              <w:rPr>
                <w:rFonts w:ascii="Times New Roman" w:eastAsia="Times New Roman" w:hAnsi="Times New Roman"/>
                <w:sz w:val="24"/>
                <w:szCs w:val="20"/>
                <w:u w:val="single"/>
                <w:lang w:val="de-DE" w:eastAsia="fr-FR" w:bidi="fr-FR"/>
              </w:rPr>
              <w:t xml:space="preserve"> Rechtssubjekt </w:t>
            </w:r>
          </w:p>
        </w:tc>
        <w:tc>
          <w:tcPr>
            <w:tcW w:w="3096" w:type="dxa"/>
            <w:shd w:val="clear" w:color="auto" w:fill="auto"/>
          </w:tcPr>
          <w:p w14:paraId="551B3616" w14:textId="77777777" w:rsidR="00EC5AC7" w:rsidRPr="00B72420" w:rsidRDefault="00215DD3" w:rsidP="001B2739">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Zahl der Aktien </w:t>
            </w:r>
          </w:p>
        </w:tc>
        <w:tc>
          <w:tcPr>
            <w:tcW w:w="3096" w:type="dxa"/>
            <w:shd w:val="clear" w:color="auto" w:fill="auto"/>
          </w:tcPr>
          <w:p w14:paraId="0FF6C9AE" w14:textId="77777777" w:rsidR="00EC5AC7" w:rsidRPr="00B72420" w:rsidRDefault="00040015" w:rsidP="00C93D5E">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Aktueller </w:t>
            </w:r>
            <w:r w:rsidR="00C93D5E" w:rsidRPr="00B72420">
              <w:rPr>
                <w:rFonts w:ascii="Times New Roman" w:eastAsia="Times New Roman" w:hAnsi="Times New Roman"/>
                <w:sz w:val="24"/>
                <w:szCs w:val="20"/>
                <w:u w:val="single"/>
                <w:lang w:val="de-DE" w:eastAsia="fr-FR" w:bidi="fr-FR"/>
              </w:rPr>
              <w:t>Gesamtw</w:t>
            </w:r>
            <w:r w:rsidRPr="00B72420">
              <w:rPr>
                <w:rFonts w:ascii="Times New Roman" w:eastAsia="Times New Roman" w:hAnsi="Times New Roman"/>
                <w:sz w:val="24"/>
                <w:szCs w:val="20"/>
                <w:u w:val="single"/>
                <w:lang w:val="de-DE" w:eastAsia="fr-FR" w:bidi="fr-FR"/>
              </w:rPr>
              <w:t>ert</w:t>
            </w:r>
          </w:p>
        </w:tc>
      </w:tr>
      <w:tr w:rsidR="00EC5AC7" w:rsidRPr="00621643" w14:paraId="1B93CFA4" w14:textId="77777777" w:rsidTr="004960C1">
        <w:tc>
          <w:tcPr>
            <w:tcW w:w="2279" w:type="dxa"/>
            <w:shd w:val="clear" w:color="auto" w:fill="auto"/>
          </w:tcPr>
          <w:p w14:paraId="6B87D395" w14:textId="7F4C9138" w:rsidR="00EC5AC7" w:rsidRPr="005167C0" w:rsidRDefault="005167C0" w:rsidP="00EC5AC7">
            <w:pPr>
              <w:spacing w:after="0" w:line="240" w:lineRule="auto"/>
              <w:jc w:val="both"/>
              <w:rPr>
                <w:rFonts w:ascii="Times New Roman" w:hAnsi="Times New Roman"/>
                <w:sz w:val="24"/>
                <w:szCs w:val="24"/>
                <w:lang w:val="de-DE"/>
              </w:rPr>
            </w:pPr>
            <w:r w:rsidRPr="005167C0">
              <w:rPr>
                <w:rFonts w:ascii="Times New Roman" w:hAnsi="Times New Roman"/>
                <w:sz w:val="24"/>
                <w:szCs w:val="24"/>
                <w:lang w:val="de-DE"/>
              </w:rPr>
              <w:t>Erste Group AG</w:t>
            </w:r>
          </w:p>
        </w:tc>
        <w:tc>
          <w:tcPr>
            <w:tcW w:w="3096" w:type="dxa"/>
            <w:shd w:val="clear" w:color="auto" w:fill="auto"/>
          </w:tcPr>
          <w:p w14:paraId="54CCE693" w14:textId="2B0029C0" w:rsidR="00EC5AC7" w:rsidRPr="005167C0" w:rsidRDefault="005167C0" w:rsidP="00EC5AC7">
            <w:pPr>
              <w:spacing w:after="0" w:line="240" w:lineRule="auto"/>
              <w:jc w:val="both"/>
              <w:rPr>
                <w:rFonts w:ascii="Times New Roman" w:hAnsi="Times New Roman"/>
                <w:sz w:val="24"/>
                <w:szCs w:val="24"/>
                <w:lang w:val="de-DE"/>
              </w:rPr>
            </w:pPr>
            <w:r w:rsidRPr="005167C0">
              <w:rPr>
                <w:rFonts w:ascii="Times New Roman" w:hAnsi="Times New Roman"/>
                <w:sz w:val="24"/>
                <w:szCs w:val="24"/>
                <w:lang w:val="de-DE"/>
              </w:rPr>
              <w:t>5 300</w:t>
            </w:r>
          </w:p>
        </w:tc>
        <w:tc>
          <w:tcPr>
            <w:tcW w:w="3096" w:type="dxa"/>
            <w:shd w:val="clear" w:color="auto" w:fill="auto"/>
          </w:tcPr>
          <w:p w14:paraId="53B68186" w14:textId="12528B4B" w:rsidR="00EC5AC7" w:rsidRPr="005167C0" w:rsidRDefault="005167C0" w:rsidP="00EC5AC7">
            <w:pPr>
              <w:spacing w:after="0" w:line="240" w:lineRule="auto"/>
              <w:jc w:val="both"/>
              <w:rPr>
                <w:rFonts w:ascii="Times New Roman" w:hAnsi="Times New Roman"/>
                <w:sz w:val="24"/>
                <w:szCs w:val="24"/>
                <w:lang w:val="de-DE"/>
              </w:rPr>
            </w:pPr>
            <w:r w:rsidRPr="005167C0">
              <w:rPr>
                <w:rFonts w:ascii="Times New Roman" w:hAnsi="Times New Roman"/>
                <w:sz w:val="24"/>
                <w:szCs w:val="24"/>
                <w:lang w:val="de-DE"/>
              </w:rPr>
              <w:t>257 527 EUR</w:t>
            </w:r>
          </w:p>
        </w:tc>
      </w:tr>
      <w:tr w:rsidR="00EC5AC7" w:rsidRPr="00621643" w14:paraId="328E3E93" w14:textId="77777777" w:rsidTr="004960C1">
        <w:tc>
          <w:tcPr>
            <w:tcW w:w="2279" w:type="dxa"/>
            <w:shd w:val="clear" w:color="auto" w:fill="auto"/>
          </w:tcPr>
          <w:p w14:paraId="0ED0D741" w14:textId="77777777" w:rsidR="006F12CD" w:rsidRDefault="005167C0" w:rsidP="00EC5AC7">
            <w:pPr>
              <w:spacing w:after="0" w:line="240" w:lineRule="auto"/>
              <w:jc w:val="both"/>
              <w:rPr>
                <w:rFonts w:ascii="Times New Roman" w:hAnsi="Times New Roman"/>
                <w:sz w:val="24"/>
                <w:szCs w:val="24"/>
                <w:lang w:val="de-DE"/>
              </w:rPr>
            </w:pPr>
            <w:r w:rsidRPr="005167C0">
              <w:rPr>
                <w:rFonts w:ascii="Times New Roman" w:hAnsi="Times New Roman"/>
                <w:sz w:val="24"/>
                <w:szCs w:val="24"/>
                <w:lang w:val="de-DE"/>
              </w:rPr>
              <w:t>Aktienbonus</w:t>
            </w:r>
          </w:p>
          <w:p w14:paraId="109197E1" w14:textId="7CDE8BD3" w:rsidR="00EC5AC7" w:rsidRPr="005167C0" w:rsidRDefault="006F12CD" w:rsidP="00EC5AC7">
            <w:pPr>
              <w:spacing w:after="0" w:line="240" w:lineRule="auto"/>
              <w:jc w:val="both"/>
              <w:rPr>
                <w:rFonts w:ascii="Times New Roman" w:hAnsi="Times New Roman"/>
                <w:sz w:val="24"/>
                <w:szCs w:val="24"/>
                <w:lang w:val="de-DE"/>
              </w:rPr>
            </w:pPr>
            <w:r>
              <w:rPr>
                <w:rFonts w:ascii="Times New Roman" w:hAnsi="Times New Roman"/>
                <w:sz w:val="24"/>
                <w:szCs w:val="24"/>
                <w:lang w:val="de-DE"/>
              </w:rPr>
              <w:lastRenderedPageBreak/>
              <w:t xml:space="preserve">aktienbasiertes Instrument </w:t>
            </w:r>
            <w:r w:rsidR="005167C0" w:rsidRPr="005167C0">
              <w:rPr>
                <w:rFonts w:ascii="Times New Roman" w:hAnsi="Times New Roman"/>
                <w:sz w:val="24"/>
                <w:szCs w:val="24"/>
                <w:lang w:val="de-DE"/>
              </w:rPr>
              <w:t>der Erste Group AG*</w:t>
            </w:r>
          </w:p>
        </w:tc>
        <w:tc>
          <w:tcPr>
            <w:tcW w:w="3096" w:type="dxa"/>
            <w:shd w:val="clear" w:color="auto" w:fill="auto"/>
          </w:tcPr>
          <w:p w14:paraId="3C7C4949" w14:textId="680BA764" w:rsidR="00EC5AC7" w:rsidRPr="005167C0" w:rsidRDefault="005167C0" w:rsidP="00EC5AC7">
            <w:pPr>
              <w:spacing w:after="0" w:line="240" w:lineRule="auto"/>
              <w:jc w:val="both"/>
              <w:rPr>
                <w:rFonts w:ascii="Times New Roman" w:hAnsi="Times New Roman"/>
                <w:sz w:val="24"/>
                <w:szCs w:val="24"/>
                <w:lang w:val="de-DE"/>
              </w:rPr>
            </w:pPr>
            <w:r w:rsidRPr="005167C0">
              <w:rPr>
                <w:rFonts w:ascii="Times New Roman" w:hAnsi="Times New Roman"/>
                <w:sz w:val="24"/>
                <w:szCs w:val="24"/>
                <w:lang w:val="de-DE"/>
              </w:rPr>
              <w:lastRenderedPageBreak/>
              <w:t>2 830</w:t>
            </w:r>
          </w:p>
        </w:tc>
        <w:tc>
          <w:tcPr>
            <w:tcW w:w="3096" w:type="dxa"/>
            <w:shd w:val="clear" w:color="auto" w:fill="auto"/>
          </w:tcPr>
          <w:p w14:paraId="0714585B" w14:textId="5BDBDE55" w:rsidR="00EC5AC7" w:rsidRPr="005167C0" w:rsidRDefault="005167C0" w:rsidP="006F12CD">
            <w:pPr>
              <w:spacing w:after="0" w:line="240" w:lineRule="auto"/>
              <w:rPr>
                <w:rFonts w:ascii="Times New Roman" w:hAnsi="Times New Roman"/>
                <w:sz w:val="24"/>
                <w:szCs w:val="24"/>
                <w:lang w:val="de-DE"/>
              </w:rPr>
            </w:pPr>
            <w:r w:rsidRPr="005167C0">
              <w:rPr>
                <w:rFonts w:ascii="Times New Roman" w:hAnsi="Times New Roman"/>
                <w:sz w:val="24"/>
                <w:szCs w:val="24"/>
                <w:lang w:val="de-DE"/>
              </w:rPr>
              <w:t>137 510</w:t>
            </w:r>
            <w:r w:rsidR="00BF73C8">
              <w:rPr>
                <w:rFonts w:ascii="Times New Roman" w:hAnsi="Times New Roman"/>
                <w:sz w:val="24"/>
                <w:szCs w:val="24"/>
                <w:lang w:val="de-DE"/>
              </w:rPr>
              <w:t> EUR</w:t>
            </w:r>
          </w:p>
        </w:tc>
      </w:tr>
    </w:tbl>
    <w:p w14:paraId="16036AFE" w14:textId="3D18FE4B" w:rsidR="001B6459" w:rsidRPr="005167C0" w:rsidRDefault="005167C0" w:rsidP="00F323EE">
      <w:pPr>
        <w:spacing w:after="0" w:line="240" w:lineRule="auto"/>
        <w:ind w:left="720"/>
        <w:jc w:val="both"/>
        <w:rPr>
          <w:rFonts w:ascii="Times New Roman" w:hAnsi="Times New Roman"/>
          <w:sz w:val="24"/>
          <w:szCs w:val="24"/>
          <w:lang w:val="de-DE"/>
        </w:rPr>
      </w:pPr>
      <w:r w:rsidRPr="005167C0">
        <w:rPr>
          <w:rFonts w:ascii="Times New Roman" w:hAnsi="Times New Roman"/>
          <w:sz w:val="24"/>
          <w:szCs w:val="24"/>
          <w:lang w:val="de-DE"/>
        </w:rPr>
        <w:t>*Zahlbar 2025, 2026, gemäß der Eigenmittelverordnung (CRR IV) des Parlaments von 2013</w:t>
      </w:r>
    </w:p>
    <w:p w14:paraId="73491335" w14:textId="77777777" w:rsidR="005167C0" w:rsidRPr="00996DFA" w:rsidRDefault="005167C0"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B57F8B" w14:paraId="19CF9AC4" w14:textId="77777777" w:rsidTr="00AE34EF">
        <w:tc>
          <w:tcPr>
            <w:tcW w:w="8471" w:type="dxa"/>
            <w:shd w:val="clear" w:color="auto" w:fill="auto"/>
          </w:tcPr>
          <w:p w14:paraId="1C2C40BB"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68BC1116"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 xml:space="preserve">1) von denen angenommen werden könnte, dass sie zu einem Interessenkonflikt </w:t>
            </w:r>
            <w:proofErr w:type="gramStart"/>
            <w:r w:rsidR="00D23618" w:rsidRPr="00B72420">
              <w:rPr>
                <w:rFonts w:ascii="Times New Roman" w:hAnsi="Times New Roman"/>
                <w:b/>
                <w:bCs/>
                <w:sz w:val="24"/>
                <w:szCs w:val="24"/>
                <w:lang w:val="de-DE"/>
              </w:rPr>
              <w:t>führen</w:t>
            </w:r>
            <w:proofErr w:type="gramEnd"/>
            <w:r w:rsidR="00D23618" w:rsidRPr="00B72420">
              <w:rPr>
                <w:rFonts w:ascii="Times New Roman" w:hAnsi="Times New Roman"/>
                <w:b/>
                <w:bCs/>
                <w:sz w:val="24"/>
                <w:szCs w:val="24"/>
                <w:lang w:val="de-DE"/>
              </w:rPr>
              <w:t xml:space="preserve"> könnten</w:t>
            </w:r>
          </w:p>
          <w:p w14:paraId="11E859F4"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C7122BA"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4DFDE44F" w14:textId="77777777" w:rsidTr="00AE34EF">
        <w:tc>
          <w:tcPr>
            <w:tcW w:w="630" w:type="dxa"/>
            <w:shd w:val="clear" w:color="auto" w:fill="auto"/>
          </w:tcPr>
          <w:p w14:paraId="2B4E0506" w14:textId="69766AB3" w:rsidR="007A7B9F" w:rsidRPr="00621643"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B238DA5"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02C7DCC" w14:textId="77777777" w:rsidR="007A7B9F" w:rsidRPr="00996DFA" w:rsidRDefault="007A7B9F" w:rsidP="00EC5AC7">
      <w:pPr>
        <w:spacing w:after="0" w:line="240" w:lineRule="auto"/>
        <w:jc w:val="both"/>
        <w:rPr>
          <w:rFonts w:ascii="Times New Roman" w:hAnsi="Times New Roman"/>
          <w:b/>
          <w:bCs/>
          <w:sz w:val="24"/>
          <w:szCs w:val="24"/>
          <w:u w:val="single"/>
          <w:lang w:val="de-DE"/>
        </w:rPr>
      </w:pPr>
    </w:p>
    <w:p w14:paraId="016E91E9"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B57F8B" w14:paraId="7AA9A0BE" w14:textId="77777777" w:rsidTr="00AE34EF">
        <w:tc>
          <w:tcPr>
            <w:tcW w:w="8471" w:type="dxa"/>
            <w:shd w:val="clear" w:color="auto" w:fill="auto"/>
          </w:tcPr>
          <w:p w14:paraId="7C473A96"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539F92A7"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 xml:space="preserve">1) von denen angenommen werden könnte, dass sie zu einem Interessenkonflikt </w:t>
            </w:r>
            <w:proofErr w:type="gramStart"/>
            <w:r w:rsidR="00D23618" w:rsidRPr="00B72420">
              <w:rPr>
                <w:rFonts w:ascii="Times New Roman" w:hAnsi="Times New Roman"/>
                <w:b/>
                <w:bCs/>
                <w:sz w:val="24"/>
                <w:szCs w:val="24"/>
                <w:lang w:val="de-DE"/>
              </w:rPr>
              <w:t>führen</w:t>
            </w:r>
            <w:proofErr w:type="gramEnd"/>
            <w:r w:rsidR="00D23618" w:rsidRPr="00B72420">
              <w:rPr>
                <w:rFonts w:ascii="Times New Roman" w:hAnsi="Times New Roman"/>
                <w:b/>
                <w:bCs/>
                <w:sz w:val="24"/>
                <w:szCs w:val="24"/>
                <w:lang w:val="de-DE"/>
              </w:rPr>
              <w:t xml:space="preserve"> könnten</w:t>
            </w:r>
          </w:p>
          <w:p w14:paraId="2BC9E02B"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58889208"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7D03E028" w14:textId="77777777" w:rsidTr="00AE34EF">
        <w:tc>
          <w:tcPr>
            <w:tcW w:w="630" w:type="dxa"/>
            <w:shd w:val="clear" w:color="auto" w:fill="auto"/>
          </w:tcPr>
          <w:p w14:paraId="0A57243C" w14:textId="1260BB1F" w:rsidR="00D26432" w:rsidRPr="00621643"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C15D7C8"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8BB49D5"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3D3450B0"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1B0855B1"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B57F8B" w14:paraId="1A0329BD" w14:textId="77777777" w:rsidTr="00F225EF">
        <w:tc>
          <w:tcPr>
            <w:tcW w:w="8471" w:type="dxa"/>
            <w:shd w:val="clear" w:color="auto" w:fill="auto"/>
          </w:tcPr>
          <w:p w14:paraId="29CC3467"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 xml:space="preserve">von denen angenommen werden könnte, dass sie zu einem Interessenkonflikt führen </w:t>
            </w:r>
            <w:proofErr w:type="gramStart"/>
            <w:r w:rsidRPr="00B72420">
              <w:rPr>
                <w:rFonts w:ascii="Times New Roman" w:eastAsia="Times New Roman" w:hAnsi="Times New Roman"/>
                <w:b/>
                <w:sz w:val="24"/>
                <w:szCs w:val="20"/>
                <w:lang w:val="de-DE" w:eastAsia="fr-FR" w:bidi="fr-FR"/>
              </w:rPr>
              <w:t>könnten</w:t>
            </w:r>
            <w:proofErr w:type="gramEnd"/>
            <w:r w:rsidRPr="00621643">
              <w:rPr>
                <w:rFonts w:ascii="Times New Roman" w:eastAsia="Times New Roman" w:hAnsi="Times New Roman"/>
                <w:b/>
                <w:i/>
                <w:sz w:val="24"/>
                <w:szCs w:val="20"/>
                <w:lang w:val="de-DE" w:eastAsia="fr-FR" w:bidi="fr-FR"/>
              </w:rPr>
              <w:t xml:space="preserve"> </w:t>
            </w:r>
          </w:p>
        </w:tc>
      </w:tr>
    </w:tbl>
    <w:p w14:paraId="0664F4BB"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B57F8B" w14:paraId="65DA453C" w14:textId="77777777" w:rsidTr="00AE34EF">
        <w:tc>
          <w:tcPr>
            <w:tcW w:w="8471" w:type="dxa"/>
            <w:shd w:val="clear" w:color="auto" w:fill="auto"/>
          </w:tcPr>
          <w:p w14:paraId="6A0D5ED5"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1DFBF45D"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 xml:space="preserve">von denen angenommen werden könnte, dass sie zu einem Interessenkonflikt führen </w:t>
            </w:r>
            <w:proofErr w:type="gramStart"/>
            <w:r w:rsidRPr="00B72420">
              <w:rPr>
                <w:rFonts w:ascii="Times New Roman" w:eastAsia="Times New Roman" w:hAnsi="Times New Roman"/>
                <w:b/>
                <w:sz w:val="24"/>
                <w:szCs w:val="20"/>
                <w:lang w:val="de-DE" w:eastAsia="fr-FR" w:bidi="fr-FR"/>
              </w:rPr>
              <w:t>könnten</w:t>
            </w:r>
            <w:proofErr w:type="gramEnd"/>
          </w:p>
        </w:tc>
      </w:tr>
    </w:tbl>
    <w:p w14:paraId="019F0A82"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391DC5E6" w14:textId="77777777" w:rsidTr="00AE34EF">
        <w:tc>
          <w:tcPr>
            <w:tcW w:w="630" w:type="dxa"/>
            <w:shd w:val="clear" w:color="auto" w:fill="auto"/>
          </w:tcPr>
          <w:p w14:paraId="4D62CC6E" w14:textId="77777777" w:rsidR="00D26432" w:rsidRPr="00621643" w:rsidRDefault="00D26432"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6249826F"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463DDFC5"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621643" w14:paraId="70119879" w14:textId="77777777" w:rsidTr="00F225EF">
        <w:tc>
          <w:tcPr>
            <w:tcW w:w="4111" w:type="dxa"/>
            <w:shd w:val="clear" w:color="auto" w:fill="auto"/>
          </w:tcPr>
          <w:p w14:paraId="4EBE72E4" w14:textId="77777777" w:rsidR="00DC65BC" w:rsidRPr="00B72420" w:rsidRDefault="00DC65BC" w:rsidP="00477C70">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de-DE" w:bidi="de-DE"/>
              </w:rPr>
              <w:t>Name</w:t>
            </w:r>
            <w:r w:rsidR="00477C70" w:rsidRPr="00B72420">
              <w:rPr>
                <w:rFonts w:ascii="Times New Roman" w:eastAsia="Times New Roman" w:hAnsi="Times New Roman"/>
                <w:sz w:val="24"/>
                <w:szCs w:val="20"/>
                <w:u w:val="single"/>
                <w:lang w:val="de-DE" w:eastAsia="de-DE" w:bidi="de-DE"/>
              </w:rPr>
              <w:t xml:space="preserve"> des Rechtssubjekts</w:t>
            </w:r>
          </w:p>
        </w:tc>
        <w:tc>
          <w:tcPr>
            <w:tcW w:w="4394" w:type="dxa"/>
            <w:shd w:val="clear" w:color="auto" w:fill="auto"/>
          </w:tcPr>
          <w:p w14:paraId="7B4A6500" w14:textId="77777777" w:rsidR="00EC5AC7" w:rsidRPr="00B72420" w:rsidRDefault="00040015" w:rsidP="00EC5AC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EC5AC7" w:rsidRPr="00832B64" w14:paraId="04BC388B" w14:textId="77777777" w:rsidTr="00F225EF">
        <w:tc>
          <w:tcPr>
            <w:tcW w:w="4111" w:type="dxa"/>
            <w:shd w:val="clear" w:color="auto" w:fill="auto"/>
          </w:tcPr>
          <w:p w14:paraId="6E135450" w14:textId="18660752" w:rsidR="00EC5AC7" w:rsidRPr="00832B64" w:rsidRDefault="00832B64" w:rsidP="00EC5AC7">
            <w:pPr>
              <w:spacing w:after="0" w:line="240" w:lineRule="auto"/>
              <w:jc w:val="both"/>
              <w:rPr>
                <w:rFonts w:ascii="Times New Roman" w:eastAsia="Times New Roman" w:hAnsi="Times New Roman"/>
                <w:sz w:val="24"/>
                <w:szCs w:val="20"/>
                <w:lang w:val="de-DE" w:eastAsia="de-DE" w:bidi="de-DE"/>
              </w:rPr>
            </w:pPr>
            <w:proofErr w:type="spellStart"/>
            <w:r w:rsidRPr="00832B64">
              <w:rPr>
                <w:rFonts w:ascii="Times New Roman" w:eastAsia="Times New Roman" w:hAnsi="Times New Roman"/>
                <w:sz w:val="24"/>
                <w:szCs w:val="20"/>
                <w:lang w:val="de-DE" w:eastAsia="de-DE" w:bidi="de-DE"/>
              </w:rPr>
              <w:t>Česká</w:t>
            </w:r>
            <w:proofErr w:type="spellEnd"/>
            <w:r w:rsidRPr="00832B64">
              <w:rPr>
                <w:rFonts w:ascii="Times New Roman" w:eastAsia="Times New Roman" w:hAnsi="Times New Roman"/>
                <w:sz w:val="24"/>
                <w:szCs w:val="20"/>
                <w:lang w:val="de-DE" w:eastAsia="de-DE" w:bidi="de-DE"/>
              </w:rPr>
              <w:t xml:space="preserve"> </w:t>
            </w:r>
            <w:proofErr w:type="spellStart"/>
            <w:r w:rsidRPr="00832B64">
              <w:rPr>
                <w:rFonts w:ascii="Times New Roman" w:eastAsia="Times New Roman" w:hAnsi="Times New Roman"/>
                <w:sz w:val="24"/>
                <w:szCs w:val="20"/>
                <w:lang w:val="de-DE" w:eastAsia="de-DE" w:bidi="de-DE"/>
              </w:rPr>
              <w:t>spořitelna</w:t>
            </w:r>
            <w:proofErr w:type="spellEnd"/>
            <w:r w:rsidRPr="00832B64">
              <w:rPr>
                <w:rFonts w:ascii="Times New Roman" w:eastAsia="Times New Roman" w:hAnsi="Times New Roman"/>
                <w:sz w:val="24"/>
                <w:szCs w:val="20"/>
                <w:lang w:val="de-DE" w:eastAsia="de-DE" w:bidi="de-DE"/>
              </w:rPr>
              <w:t xml:space="preserve"> – 384</w:t>
            </w:r>
            <w:r>
              <w:rPr>
                <w:rFonts w:ascii="Times New Roman" w:eastAsia="Times New Roman" w:hAnsi="Times New Roman"/>
                <w:sz w:val="24"/>
                <w:szCs w:val="20"/>
                <w:lang w:val="de-DE" w:eastAsia="de-DE" w:bidi="de-DE"/>
              </w:rPr>
              <w:t> </w:t>
            </w:r>
            <w:r w:rsidRPr="00832B64">
              <w:rPr>
                <w:rFonts w:ascii="Times New Roman" w:eastAsia="Times New Roman" w:hAnsi="Times New Roman"/>
                <w:sz w:val="24"/>
                <w:szCs w:val="20"/>
                <w:lang w:val="de-DE" w:eastAsia="de-DE" w:bidi="de-DE"/>
              </w:rPr>
              <w:t>000</w:t>
            </w:r>
            <w:r>
              <w:rPr>
                <w:rFonts w:ascii="Times New Roman" w:eastAsia="Times New Roman" w:hAnsi="Times New Roman"/>
                <w:sz w:val="24"/>
                <w:szCs w:val="20"/>
                <w:lang w:val="de-DE" w:eastAsia="de-DE" w:bidi="de-DE"/>
              </w:rPr>
              <w:t> </w:t>
            </w:r>
            <w:r w:rsidRPr="00832B64">
              <w:rPr>
                <w:rFonts w:ascii="Times New Roman" w:eastAsia="Times New Roman" w:hAnsi="Times New Roman"/>
                <w:sz w:val="24"/>
                <w:szCs w:val="20"/>
                <w:lang w:val="de-DE" w:eastAsia="de-DE" w:bidi="de-DE"/>
              </w:rPr>
              <w:t>CZK*</w:t>
            </w:r>
          </w:p>
        </w:tc>
        <w:tc>
          <w:tcPr>
            <w:tcW w:w="4394" w:type="dxa"/>
            <w:shd w:val="clear" w:color="auto" w:fill="auto"/>
          </w:tcPr>
          <w:p w14:paraId="769672BA" w14:textId="1CA813DC" w:rsidR="00EC5AC7" w:rsidRPr="00832B64" w:rsidRDefault="00832B64" w:rsidP="00EC5AC7">
            <w:pPr>
              <w:spacing w:after="0" w:line="240" w:lineRule="auto"/>
              <w:jc w:val="both"/>
              <w:rPr>
                <w:rFonts w:ascii="Times New Roman" w:eastAsia="Times New Roman" w:hAnsi="Times New Roman"/>
                <w:sz w:val="24"/>
                <w:szCs w:val="20"/>
                <w:lang w:val="de-DE" w:eastAsia="de-DE" w:bidi="de-DE"/>
              </w:rPr>
            </w:pPr>
            <w:r w:rsidRPr="00832B64">
              <w:rPr>
                <w:rFonts w:ascii="Times New Roman" w:eastAsia="Times New Roman" w:hAnsi="Times New Roman"/>
                <w:sz w:val="24"/>
                <w:szCs w:val="20"/>
                <w:lang w:val="de-DE" w:eastAsia="de-DE" w:bidi="de-DE"/>
              </w:rPr>
              <w:t>keine</w:t>
            </w:r>
          </w:p>
        </w:tc>
      </w:tr>
      <w:tr w:rsidR="00EC5AC7" w:rsidRPr="00832B64" w14:paraId="1565B7BA" w14:textId="77777777" w:rsidTr="00F225EF">
        <w:tc>
          <w:tcPr>
            <w:tcW w:w="4111" w:type="dxa"/>
            <w:shd w:val="clear" w:color="auto" w:fill="auto"/>
          </w:tcPr>
          <w:p w14:paraId="43D1E06C" w14:textId="58B17D4D" w:rsidR="00EC5AC7" w:rsidRPr="00832B64" w:rsidRDefault="00832B64" w:rsidP="00EC5AC7">
            <w:pPr>
              <w:spacing w:after="0" w:line="240" w:lineRule="auto"/>
              <w:jc w:val="both"/>
              <w:rPr>
                <w:rFonts w:ascii="Times New Roman" w:eastAsia="Times New Roman" w:hAnsi="Times New Roman"/>
                <w:sz w:val="24"/>
                <w:szCs w:val="20"/>
                <w:lang w:val="de-DE" w:eastAsia="de-DE" w:bidi="de-DE"/>
              </w:rPr>
            </w:pPr>
            <w:proofErr w:type="spellStart"/>
            <w:r w:rsidRPr="00832B64">
              <w:rPr>
                <w:rFonts w:ascii="Times New Roman" w:eastAsia="Times New Roman" w:hAnsi="Times New Roman"/>
                <w:sz w:val="24"/>
                <w:szCs w:val="20"/>
                <w:lang w:val="de-DE" w:eastAsia="de-DE" w:bidi="de-DE"/>
              </w:rPr>
              <w:t>Česká</w:t>
            </w:r>
            <w:proofErr w:type="spellEnd"/>
            <w:r w:rsidRPr="00832B64">
              <w:rPr>
                <w:rFonts w:ascii="Times New Roman" w:eastAsia="Times New Roman" w:hAnsi="Times New Roman"/>
                <w:sz w:val="24"/>
                <w:szCs w:val="20"/>
                <w:lang w:val="de-DE" w:eastAsia="de-DE" w:bidi="de-DE"/>
              </w:rPr>
              <w:t xml:space="preserve"> </w:t>
            </w:r>
            <w:proofErr w:type="spellStart"/>
            <w:r w:rsidRPr="00832B64">
              <w:rPr>
                <w:rFonts w:ascii="Times New Roman" w:eastAsia="Times New Roman" w:hAnsi="Times New Roman"/>
                <w:sz w:val="24"/>
                <w:szCs w:val="20"/>
                <w:lang w:val="de-DE" w:eastAsia="de-DE" w:bidi="de-DE"/>
              </w:rPr>
              <w:t>spořitelna</w:t>
            </w:r>
            <w:proofErr w:type="spellEnd"/>
            <w:r w:rsidRPr="00832B64">
              <w:rPr>
                <w:rFonts w:ascii="Times New Roman" w:eastAsia="Times New Roman" w:hAnsi="Times New Roman"/>
                <w:sz w:val="24"/>
                <w:szCs w:val="20"/>
                <w:lang w:val="de-DE" w:eastAsia="de-DE" w:bidi="de-DE"/>
              </w:rPr>
              <w:t xml:space="preserve"> – </w:t>
            </w:r>
            <w:r>
              <w:rPr>
                <w:rFonts w:ascii="Times New Roman" w:eastAsia="Times New Roman" w:hAnsi="Times New Roman"/>
                <w:sz w:val="24"/>
                <w:szCs w:val="20"/>
                <w:lang w:val="de-DE" w:eastAsia="de-DE" w:bidi="de-DE"/>
              </w:rPr>
              <w:t>1 054 </w:t>
            </w:r>
            <w:r w:rsidRPr="00832B64">
              <w:rPr>
                <w:rFonts w:ascii="Times New Roman" w:eastAsia="Times New Roman" w:hAnsi="Times New Roman"/>
                <w:sz w:val="24"/>
                <w:szCs w:val="20"/>
                <w:lang w:val="de-DE" w:eastAsia="de-DE" w:bidi="de-DE"/>
              </w:rPr>
              <w:t>000</w:t>
            </w:r>
            <w:r w:rsidR="00BF73C8">
              <w:rPr>
                <w:rFonts w:ascii="Times New Roman" w:eastAsia="Times New Roman" w:hAnsi="Times New Roman"/>
                <w:sz w:val="24"/>
                <w:szCs w:val="20"/>
                <w:lang w:val="de-DE" w:eastAsia="de-DE" w:bidi="de-DE"/>
              </w:rPr>
              <w:t> </w:t>
            </w:r>
            <w:r w:rsidRPr="00832B64">
              <w:rPr>
                <w:rFonts w:ascii="Times New Roman" w:eastAsia="Times New Roman" w:hAnsi="Times New Roman"/>
                <w:sz w:val="24"/>
                <w:szCs w:val="20"/>
                <w:lang w:val="de-DE" w:eastAsia="de-DE" w:bidi="de-DE"/>
              </w:rPr>
              <w:t>CZK*</w:t>
            </w:r>
          </w:p>
        </w:tc>
        <w:tc>
          <w:tcPr>
            <w:tcW w:w="4394" w:type="dxa"/>
            <w:shd w:val="clear" w:color="auto" w:fill="auto"/>
          </w:tcPr>
          <w:p w14:paraId="659B645A" w14:textId="727FB58A" w:rsidR="00EC5AC7" w:rsidRPr="00832B64" w:rsidRDefault="00832B64" w:rsidP="00EC5AC7">
            <w:pPr>
              <w:spacing w:after="0" w:line="240" w:lineRule="auto"/>
              <w:jc w:val="both"/>
              <w:rPr>
                <w:rFonts w:ascii="Times New Roman" w:eastAsia="Times New Roman" w:hAnsi="Times New Roman"/>
                <w:sz w:val="24"/>
                <w:szCs w:val="20"/>
                <w:lang w:val="de-DE" w:eastAsia="de-DE" w:bidi="de-DE"/>
              </w:rPr>
            </w:pPr>
            <w:r w:rsidRPr="00832B64">
              <w:rPr>
                <w:rFonts w:ascii="Times New Roman" w:eastAsia="Times New Roman" w:hAnsi="Times New Roman"/>
                <w:sz w:val="24"/>
                <w:szCs w:val="20"/>
                <w:lang w:val="de-DE" w:eastAsia="de-DE" w:bidi="de-DE"/>
              </w:rPr>
              <w:t>keine</w:t>
            </w:r>
          </w:p>
        </w:tc>
      </w:tr>
      <w:tr w:rsidR="00CF452D" w:rsidRPr="00832B64" w14:paraId="1273530D" w14:textId="77777777" w:rsidTr="00F225EF">
        <w:tc>
          <w:tcPr>
            <w:tcW w:w="4111" w:type="dxa"/>
            <w:shd w:val="clear" w:color="auto" w:fill="auto"/>
          </w:tcPr>
          <w:p w14:paraId="3BED0B58" w14:textId="03F33B7E" w:rsidR="00CF452D" w:rsidRPr="00832B64" w:rsidRDefault="00832B64" w:rsidP="00EC5AC7">
            <w:pPr>
              <w:spacing w:after="0" w:line="240" w:lineRule="auto"/>
              <w:jc w:val="both"/>
              <w:rPr>
                <w:rFonts w:ascii="Times New Roman" w:eastAsia="Times New Roman" w:hAnsi="Times New Roman"/>
                <w:sz w:val="24"/>
                <w:szCs w:val="20"/>
                <w:lang w:val="de-DE" w:eastAsia="de-DE" w:bidi="de-DE"/>
              </w:rPr>
            </w:pPr>
            <w:proofErr w:type="spellStart"/>
            <w:r w:rsidRPr="00832B64">
              <w:rPr>
                <w:rFonts w:ascii="Times New Roman" w:eastAsia="Times New Roman" w:hAnsi="Times New Roman"/>
                <w:sz w:val="24"/>
                <w:szCs w:val="20"/>
                <w:lang w:val="de-DE" w:eastAsia="de-DE" w:bidi="de-DE"/>
              </w:rPr>
              <w:t>Česká</w:t>
            </w:r>
            <w:proofErr w:type="spellEnd"/>
            <w:r w:rsidRPr="00832B64">
              <w:rPr>
                <w:rFonts w:ascii="Times New Roman" w:eastAsia="Times New Roman" w:hAnsi="Times New Roman"/>
                <w:sz w:val="24"/>
                <w:szCs w:val="20"/>
                <w:lang w:val="de-DE" w:eastAsia="de-DE" w:bidi="de-DE"/>
              </w:rPr>
              <w:t xml:space="preserve"> </w:t>
            </w:r>
            <w:proofErr w:type="spellStart"/>
            <w:r w:rsidRPr="00832B64">
              <w:rPr>
                <w:rFonts w:ascii="Times New Roman" w:eastAsia="Times New Roman" w:hAnsi="Times New Roman"/>
                <w:sz w:val="24"/>
                <w:szCs w:val="20"/>
                <w:lang w:val="de-DE" w:eastAsia="de-DE" w:bidi="de-DE"/>
              </w:rPr>
              <w:t>spořitelna</w:t>
            </w:r>
            <w:proofErr w:type="spellEnd"/>
            <w:r w:rsidRPr="00832B64">
              <w:rPr>
                <w:rFonts w:ascii="Times New Roman" w:eastAsia="Times New Roman" w:hAnsi="Times New Roman"/>
                <w:sz w:val="24"/>
                <w:szCs w:val="20"/>
                <w:lang w:val="de-DE" w:eastAsia="de-DE" w:bidi="de-DE"/>
              </w:rPr>
              <w:t xml:space="preserve"> – </w:t>
            </w:r>
            <w:r>
              <w:rPr>
                <w:rFonts w:ascii="Times New Roman" w:eastAsia="Times New Roman" w:hAnsi="Times New Roman"/>
                <w:sz w:val="24"/>
                <w:szCs w:val="20"/>
                <w:lang w:val="de-DE" w:eastAsia="de-DE" w:bidi="de-DE"/>
              </w:rPr>
              <w:t>4 239 </w:t>
            </w:r>
            <w:r w:rsidRPr="00832B64">
              <w:rPr>
                <w:rFonts w:ascii="Times New Roman" w:eastAsia="Times New Roman" w:hAnsi="Times New Roman"/>
                <w:sz w:val="24"/>
                <w:szCs w:val="20"/>
                <w:lang w:val="de-DE" w:eastAsia="de-DE" w:bidi="de-DE"/>
              </w:rPr>
              <w:t>000</w:t>
            </w:r>
            <w:r w:rsidR="00BF73C8">
              <w:rPr>
                <w:rFonts w:ascii="Times New Roman" w:eastAsia="Times New Roman" w:hAnsi="Times New Roman"/>
                <w:sz w:val="24"/>
                <w:szCs w:val="20"/>
                <w:lang w:val="de-DE" w:eastAsia="de-DE" w:bidi="de-DE"/>
              </w:rPr>
              <w:t> </w:t>
            </w:r>
            <w:r w:rsidRPr="00832B64">
              <w:rPr>
                <w:rFonts w:ascii="Times New Roman" w:eastAsia="Times New Roman" w:hAnsi="Times New Roman"/>
                <w:sz w:val="24"/>
                <w:szCs w:val="20"/>
                <w:lang w:val="de-DE" w:eastAsia="de-DE" w:bidi="de-DE"/>
              </w:rPr>
              <w:t>CZK*</w:t>
            </w:r>
          </w:p>
        </w:tc>
        <w:tc>
          <w:tcPr>
            <w:tcW w:w="4394" w:type="dxa"/>
            <w:shd w:val="clear" w:color="auto" w:fill="auto"/>
          </w:tcPr>
          <w:p w14:paraId="0FD8FD1F" w14:textId="52F87D88" w:rsidR="00CF452D" w:rsidRPr="00832B64" w:rsidRDefault="00832B64" w:rsidP="00EC5AC7">
            <w:pPr>
              <w:spacing w:after="0" w:line="240" w:lineRule="auto"/>
              <w:jc w:val="both"/>
              <w:rPr>
                <w:rFonts w:ascii="Times New Roman" w:eastAsia="Times New Roman" w:hAnsi="Times New Roman"/>
                <w:sz w:val="24"/>
                <w:szCs w:val="20"/>
                <w:lang w:val="de-DE" w:eastAsia="de-DE" w:bidi="de-DE"/>
              </w:rPr>
            </w:pPr>
            <w:r w:rsidRPr="00832B64">
              <w:rPr>
                <w:rFonts w:ascii="Times New Roman" w:eastAsia="Times New Roman" w:hAnsi="Times New Roman"/>
                <w:sz w:val="24"/>
                <w:szCs w:val="20"/>
                <w:lang w:val="de-DE" w:eastAsia="de-DE" w:bidi="de-DE"/>
              </w:rPr>
              <w:t>keine</w:t>
            </w:r>
          </w:p>
        </w:tc>
      </w:tr>
      <w:tr w:rsidR="00CF452D" w:rsidRPr="00832B64" w14:paraId="1612FC5E" w14:textId="77777777" w:rsidTr="00F225EF">
        <w:tc>
          <w:tcPr>
            <w:tcW w:w="4111" w:type="dxa"/>
            <w:shd w:val="clear" w:color="auto" w:fill="auto"/>
          </w:tcPr>
          <w:p w14:paraId="426C8B21" w14:textId="58D3CA4C" w:rsidR="00CF452D" w:rsidRPr="00832B64" w:rsidRDefault="00832B64" w:rsidP="00EC5AC7">
            <w:pPr>
              <w:spacing w:after="0" w:line="240" w:lineRule="auto"/>
              <w:jc w:val="both"/>
              <w:rPr>
                <w:rFonts w:ascii="Times New Roman" w:eastAsia="Times New Roman" w:hAnsi="Times New Roman"/>
                <w:sz w:val="24"/>
                <w:szCs w:val="20"/>
                <w:lang w:val="de-DE" w:eastAsia="de-DE" w:bidi="de-DE"/>
              </w:rPr>
            </w:pPr>
            <w:proofErr w:type="spellStart"/>
            <w:r w:rsidRPr="00832B64">
              <w:rPr>
                <w:rFonts w:ascii="Times New Roman" w:eastAsia="Times New Roman" w:hAnsi="Times New Roman"/>
                <w:sz w:val="24"/>
                <w:szCs w:val="20"/>
                <w:lang w:val="de-DE" w:eastAsia="de-DE" w:bidi="de-DE"/>
              </w:rPr>
              <w:t>Česká</w:t>
            </w:r>
            <w:proofErr w:type="spellEnd"/>
            <w:r w:rsidRPr="00832B64">
              <w:rPr>
                <w:rFonts w:ascii="Times New Roman" w:eastAsia="Times New Roman" w:hAnsi="Times New Roman"/>
                <w:sz w:val="24"/>
                <w:szCs w:val="20"/>
                <w:lang w:val="de-DE" w:eastAsia="de-DE" w:bidi="de-DE"/>
              </w:rPr>
              <w:t xml:space="preserve"> </w:t>
            </w:r>
            <w:proofErr w:type="spellStart"/>
            <w:r w:rsidRPr="00832B64">
              <w:rPr>
                <w:rFonts w:ascii="Times New Roman" w:eastAsia="Times New Roman" w:hAnsi="Times New Roman"/>
                <w:sz w:val="24"/>
                <w:szCs w:val="20"/>
                <w:lang w:val="de-DE" w:eastAsia="de-DE" w:bidi="de-DE"/>
              </w:rPr>
              <w:t>spořitelna</w:t>
            </w:r>
            <w:proofErr w:type="spellEnd"/>
            <w:r w:rsidRPr="00832B64">
              <w:rPr>
                <w:rFonts w:ascii="Times New Roman" w:eastAsia="Times New Roman" w:hAnsi="Times New Roman"/>
                <w:sz w:val="24"/>
                <w:szCs w:val="20"/>
                <w:lang w:val="de-DE" w:eastAsia="de-DE" w:bidi="de-DE"/>
              </w:rPr>
              <w:t xml:space="preserve"> – </w:t>
            </w:r>
            <w:r>
              <w:rPr>
                <w:rFonts w:ascii="Times New Roman" w:eastAsia="Times New Roman" w:hAnsi="Times New Roman"/>
                <w:sz w:val="24"/>
                <w:szCs w:val="20"/>
                <w:lang w:val="de-DE" w:eastAsia="de-DE" w:bidi="de-DE"/>
              </w:rPr>
              <w:t>9 800 </w:t>
            </w:r>
            <w:r w:rsidRPr="00832B64">
              <w:rPr>
                <w:rFonts w:ascii="Times New Roman" w:eastAsia="Times New Roman" w:hAnsi="Times New Roman"/>
                <w:sz w:val="24"/>
                <w:szCs w:val="20"/>
                <w:lang w:val="de-DE" w:eastAsia="de-DE" w:bidi="de-DE"/>
              </w:rPr>
              <w:t>000</w:t>
            </w:r>
            <w:r w:rsidR="00BF73C8">
              <w:rPr>
                <w:rFonts w:ascii="Times New Roman" w:eastAsia="Times New Roman" w:hAnsi="Times New Roman"/>
                <w:sz w:val="24"/>
                <w:szCs w:val="20"/>
                <w:lang w:val="de-DE" w:eastAsia="de-DE" w:bidi="de-DE"/>
              </w:rPr>
              <w:t> </w:t>
            </w:r>
            <w:r w:rsidRPr="00832B64">
              <w:rPr>
                <w:rFonts w:ascii="Times New Roman" w:eastAsia="Times New Roman" w:hAnsi="Times New Roman"/>
                <w:sz w:val="24"/>
                <w:szCs w:val="20"/>
                <w:lang w:val="de-DE" w:eastAsia="de-DE" w:bidi="de-DE"/>
              </w:rPr>
              <w:t>CZK*</w:t>
            </w:r>
          </w:p>
        </w:tc>
        <w:tc>
          <w:tcPr>
            <w:tcW w:w="4394" w:type="dxa"/>
            <w:shd w:val="clear" w:color="auto" w:fill="auto"/>
          </w:tcPr>
          <w:p w14:paraId="59225B3C" w14:textId="0AA8E349" w:rsidR="00CF452D" w:rsidRPr="00832B64" w:rsidRDefault="00832B64" w:rsidP="00EC5AC7">
            <w:pPr>
              <w:spacing w:after="0" w:line="240" w:lineRule="auto"/>
              <w:jc w:val="both"/>
              <w:rPr>
                <w:rFonts w:ascii="Times New Roman" w:eastAsia="Times New Roman" w:hAnsi="Times New Roman"/>
                <w:sz w:val="24"/>
                <w:szCs w:val="20"/>
                <w:lang w:val="de-DE" w:eastAsia="de-DE" w:bidi="de-DE"/>
              </w:rPr>
            </w:pPr>
            <w:r w:rsidRPr="00832B64">
              <w:rPr>
                <w:rFonts w:ascii="Times New Roman" w:eastAsia="Times New Roman" w:hAnsi="Times New Roman"/>
                <w:sz w:val="24"/>
                <w:szCs w:val="20"/>
                <w:lang w:val="de-DE" w:eastAsia="de-DE" w:bidi="de-DE"/>
              </w:rPr>
              <w:t>keine</w:t>
            </w:r>
          </w:p>
        </w:tc>
      </w:tr>
    </w:tbl>
    <w:p w14:paraId="7A4604AD" w14:textId="7F205833" w:rsidR="009B658D" w:rsidRDefault="00832B64" w:rsidP="00832B64">
      <w:pPr>
        <w:spacing w:after="0" w:line="240" w:lineRule="auto"/>
        <w:ind w:left="720" w:hanging="720"/>
        <w:jc w:val="both"/>
        <w:rPr>
          <w:rFonts w:ascii="Times New Roman" w:hAnsi="Times New Roman"/>
          <w:b/>
          <w:bCs/>
          <w:sz w:val="24"/>
          <w:szCs w:val="24"/>
          <w:u w:val="single"/>
          <w:lang w:val="de-DE"/>
        </w:rPr>
      </w:pPr>
      <w:r w:rsidRPr="00832B64">
        <w:rPr>
          <w:rFonts w:ascii="Times New Roman" w:eastAsia="Times New Roman" w:hAnsi="Times New Roman"/>
          <w:sz w:val="24"/>
          <w:szCs w:val="20"/>
          <w:lang w:val="de-DE" w:eastAsia="de-DE" w:bidi="de-DE"/>
        </w:rPr>
        <w:t>*</w:t>
      </w:r>
      <w:r>
        <w:rPr>
          <w:rFonts w:ascii="Times New Roman" w:eastAsia="Times New Roman" w:hAnsi="Times New Roman"/>
          <w:sz w:val="24"/>
          <w:szCs w:val="20"/>
          <w:lang w:val="de-DE" w:eastAsia="de-DE" w:bidi="de-DE"/>
        </w:rPr>
        <w:tab/>
      </w:r>
      <w:r w:rsidRPr="00832B64">
        <w:rPr>
          <w:rFonts w:ascii="Times New Roman" w:hAnsi="Times New Roman"/>
          <w:b/>
          <w:bCs/>
          <w:sz w:val="24"/>
          <w:szCs w:val="24"/>
          <w:u w:val="single"/>
          <w:lang w:val="de-DE"/>
        </w:rPr>
        <w:t>Hypothekarkredite für den Kauf von Wohnungen, s.</w:t>
      </w:r>
      <w:r>
        <w:rPr>
          <w:rFonts w:ascii="Times New Roman" w:hAnsi="Times New Roman"/>
          <w:b/>
          <w:bCs/>
          <w:sz w:val="24"/>
          <w:szCs w:val="24"/>
          <w:u w:val="single"/>
          <w:lang w:val="de-DE"/>
        </w:rPr>
        <w:t> </w:t>
      </w:r>
      <w:r w:rsidRPr="00832B64">
        <w:rPr>
          <w:rFonts w:ascii="Times New Roman" w:hAnsi="Times New Roman"/>
          <w:b/>
          <w:bCs/>
          <w:sz w:val="24"/>
          <w:szCs w:val="24"/>
          <w:u w:val="single"/>
          <w:lang w:val="de-DE"/>
        </w:rPr>
        <w:t>o. (Sonstige Vermögenswerte)</w:t>
      </w:r>
    </w:p>
    <w:p w14:paraId="5D714BAE" w14:textId="77777777" w:rsidR="00832B64" w:rsidRPr="00832B64" w:rsidRDefault="00832B64" w:rsidP="00832B64">
      <w:pPr>
        <w:spacing w:after="0" w:line="240" w:lineRule="auto"/>
        <w:ind w:left="720" w:hanging="720"/>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B57F8B" w14:paraId="7C28986E" w14:textId="77777777" w:rsidTr="00AE34EF">
        <w:tc>
          <w:tcPr>
            <w:tcW w:w="8471" w:type="dxa"/>
            <w:shd w:val="clear" w:color="auto" w:fill="auto"/>
          </w:tcPr>
          <w:p w14:paraId="6B2E6432"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6DC6BC09"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 xml:space="preserve">von denen angenommen werden könnte, dass sie zu einem Interessenkonflikt führen </w:t>
            </w:r>
            <w:proofErr w:type="gramStart"/>
            <w:r w:rsidRPr="00B72420">
              <w:rPr>
                <w:rFonts w:ascii="Times New Roman" w:eastAsia="Times New Roman" w:hAnsi="Times New Roman"/>
                <w:b/>
                <w:sz w:val="24"/>
                <w:szCs w:val="20"/>
                <w:lang w:val="de-DE" w:eastAsia="fr-FR" w:bidi="fr-FR"/>
              </w:rPr>
              <w:t>könnten</w:t>
            </w:r>
            <w:proofErr w:type="gramEnd"/>
          </w:p>
        </w:tc>
      </w:tr>
    </w:tbl>
    <w:p w14:paraId="3C6CBB35"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0BF76D60" w14:textId="77777777" w:rsidTr="00AE34EF">
        <w:tc>
          <w:tcPr>
            <w:tcW w:w="630" w:type="dxa"/>
            <w:shd w:val="clear" w:color="auto" w:fill="auto"/>
          </w:tcPr>
          <w:p w14:paraId="3256B4D9" w14:textId="71686761" w:rsidR="00D26432" w:rsidRPr="00621643"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364C572"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E2BAFE0"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7905305F" w14:textId="77777777" w:rsidR="009954B0" w:rsidRPr="00621643"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B57F8B" w14:paraId="120B0527" w14:textId="77777777" w:rsidTr="00324C4C">
        <w:tc>
          <w:tcPr>
            <w:tcW w:w="8568" w:type="dxa"/>
          </w:tcPr>
          <w:p w14:paraId="571DB3C2"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lastRenderedPageBreak/>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2985EE13"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4BD17020"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B57F8B" w14:paraId="463AA6FF" w14:textId="77777777" w:rsidTr="00F225EF">
        <w:tc>
          <w:tcPr>
            <w:tcW w:w="8471" w:type="dxa"/>
            <w:shd w:val="clear" w:color="auto" w:fill="auto"/>
          </w:tcPr>
          <w:p w14:paraId="3CC755FD"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 xml:space="preserve">von denen angenommen werden könnte, dass sie zu einem Interessenkonflikt führen </w:t>
            </w:r>
            <w:proofErr w:type="gramStart"/>
            <w:r w:rsidR="00040015" w:rsidRPr="00B72420">
              <w:rPr>
                <w:rFonts w:ascii="Times New Roman" w:hAnsi="Times New Roman"/>
                <w:b/>
                <w:bCs/>
                <w:sz w:val="24"/>
                <w:szCs w:val="24"/>
                <w:lang w:val="de-DE"/>
              </w:rPr>
              <w:t>könnten</w:t>
            </w:r>
            <w:proofErr w:type="gramEnd"/>
          </w:p>
        </w:tc>
      </w:tr>
    </w:tbl>
    <w:p w14:paraId="5325678B"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4D574C84" w14:textId="77777777" w:rsidTr="0015113E">
        <w:tc>
          <w:tcPr>
            <w:tcW w:w="630" w:type="dxa"/>
            <w:shd w:val="clear" w:color="auto" w:fill="auto"/>
          </w:tcPr>
          <w:p w14:paraId="5D021058" w14:textId="458A8CD5" w:rsidR="00FA23D9" w:rsidRPr="00621643" w:rsidRDefault="00CF452D"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339D96F" w14:textId="77777777" w:rsidR="00FA23D9" w:rsidRPr="00996DFA" w:rsidRDefault="00FA23D9"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91F51F3" w14:textId="77777777" w:rsidR="00FA23D9" w:rsidRDefault="00FA23D9" w:rsidP="00E6439B">
      <w:pPr>
        <w:spacing w:after="0" w:line="240" w:lineRule="auto"/>
        <w:jc w:val="both"/>
        <w:rPr>
          <w:rFonts w:ascii="Times New Roman" w:eastAsia="Times New Roman" w:hAnsi="Times New Roman"/>
          <w:b/>
          <w:bCs/>
          <w:sz w:val="24"/>
          <w:szCs w:val="20"/>
          <w:u w:val="single"/>
          <w:lang w:val="de-DE" w:eastAsia="fr-FR" w:bidi="fr-FR"/>
        </w:rPr>
      </w:pPr>
    </w:p>
    <w:p w14:paraId="4AB3A978" w14:textId="77777777" w:rsidR="00CF452D" w:rsidRPr="00621643" w:rsidRDefault="00CF452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216D34DA" w14:textId="77777777" w:rsidTr="00F031A2">
        <w:tc>
          <w:tcPr>
            <w:tcW w:w="8471" w:type="dxa"/>
            <w:shd w:val="clear" w:color="auto" w:fill="auto"/>
          </w:tcPr>
          <w:p w14:paraId="3197A3A1"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75914F1B"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6294BCB0"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4559EA9E" w14:textId="77777777" w:rsidTr="00AE34EF">
        <w:tc>
          <w:tcPr>
            <w:tcW w:w="8471" w:type="dxa"/>
            <w:shd w:val="clear" w:color="auto" w:fill="auto"/>
          </w:tcPr>
          <w:p w14:paraId="7F178BC4"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258A9886"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67307B27" w14:textId="77777777" w:rsidTr="00AE34EF">
        <w:tc>
          <w:tcPr>
            <w:tcW w:w="630" w:type="dxa"/>
            <w:shd w:val="clear" w:color="auto" w:fill="auto"/>
          </w:tcPr>
          <w:p w14:paraId="510A2073" w14:textId="69794D8A" w:rsidR="009954B0" w:rsidRPr="00996DF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C8BB878"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49F183C6" w14:textId="77777777" w:rsidR="009954B0" w:rsidRPr="00996DFA" w:rsidRDefault="009954B0" w:rsidP="009954B0">
      <w:pPr>
        <w:spacing w:after="0" w:line="240" w:lineRule="auto"/>
        <w:jc w:val="both"/>
        <w:rPr>
          <w:rFonts w:ascii="Times New Roman" w:hAnsi="Times New Roman"/>
          <w:b/>
          <w:bCs/>
          <w:sz w:val="24"/>
          <w:szCs w:val="24"/>
          <w:u w:val="single"/>
          <w:lang w:val="de-DE"/>
        </w:rPr>
      </w:pPr>
    </w:p>
    <w:p w14:paraId="12529CA7" w14:textId="77777777" w:rsidR="001B6459" w:rsidRPr="00622FEA" w:rsidRDefault="001B645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91A40B1" w14:textId="77777777" w:rsidTr="00AE34EF">
        <w:tc>
          <w:tcPr>
            <w:tcW w:w="8471" w:type="dxa"/>
            <w:shd w:val="clear" w:color="auto" w:fill="auto"/>
          </w:tcPr>
          <w:p w14:paraId="06507EB9"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5F30BD0F"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5F96AA5" w14:textId="77777777" w:rsidTr="00AE34EF">
        <w:tc>
          <w:tcPr>
            <w:tcW w:w="630" w:type="dxa"/>
            <w:shd w:val="clear" w:color="auto" w:fill="auto"/>
          </w:tcPr>
          <w:p w14:paraId="6BD1E4D4" w14:textId="741FAE51"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E4486E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5C7D2477"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A57C4AC"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8565EA9" w14:textId="77777777" w:rsidTr="00AE34EF">
        <w:tc>
          <w:tcPr>
            <w:tcW w:w="8471" w:type="dxa"/>
            <w:shd w:val="clear" w:color="auto" w:fill="auto"/>
          </w:tcPr>
          <w:p w14:paraId="5420C5F0"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747A1E08"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2654BCE" w14:textId="77777777" w:rsidTr="00AE34EF">
        <w:tc>
          <w:tcPr>
            <w:tcW w:w="630" w:type="dxa"/>
            <w:shd w:val="clear" w:color="auto" w:fill="auto"/>
          </w:tcPr>
          <w:p w14:paraId="0BDF124B" w14:textId="465A4581" w:rsidR="00B77BF4" w:rsidRPr="00621643"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7CD849E"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331A16B2"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B06948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067DD47F"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438AD2A" w14:textId="77777777" w:rsidTr="00AE34EF">
        <w:tc>
          <w:tcPr>
            <w:tcW w:w="8471" w:type="dxa"/>
            <w:shd w:val="clear" w:color="auto" w:fill="auto"/>
          </w:tcPr>
          <w:p w14:paraId="244DB580"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1D5810E8"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7345610" w14:textId="77777777" w:rsidTr="00AE34EF">
        <w:tc>
          <w:tcPr>
            <w:tcW w:w="8471" w:type="dxa"/>
            <w:shd w:val="clear" w:color="auto" w:fill="auto"/>
          </w:tcPr>
          <w:p w14:paraId="568D564B"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7DD65CF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243A4F33" w14:textId="77777777" w:rsidTr="00AE34EF">
        <w:tc>
          <w:tcPr>
            <w:tcW w:w="630" w:type="dxa"/>
            <w:shd w:val="clear" w:color="auto" w:fill="auto"/>
          </w:tcPr>
          <w:p w14:paraId="23B9F9BA" w14:textId="3C095A65"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0AE27D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BFD1BEF"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1058286B"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113579B"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78239A6" w14:textId="77777777" w:rsidTr="00AE34EF">
        <w:tc>
          <w:tcPr>
            <w:tcW w:w="8471" w:type="dxa"/>
            <w:shd w:val="clear" w:color="auto" w:fill="auto"/>
          </w:tcPr>
          <w:p w14:paraId="7E149AC3"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59EA9D9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12DF6EF" w14:textId="77777777" w:rsidTr="00AE34EF">
        <w:tc>
          <w:tcPr>
            <w:tcW w:w="630" w:type="dxa"/>
            <w:shd w:val="clear" w:color="auto" w:fill="auto"/>
          </w:tcPr>
          <w:p w14:paraId="18ACE002" w14:textId="3B2D6320"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B1A7602"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B66D7E2"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4A9C4338"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67CB88BE"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0649D338"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B57F8B" w14:paraId="6FF4DBDB" w14:textId="77777777" w:rsidTr="00F225EF">
        <w:tc>
          <w:tcPr>
            <w:tcW w:w="8471" w:type="dxa"/>
            <w:shd w:val="clear" w:color="auto" w:fill="auto"/>
          </w:tcPr>
          <w:p w14:paraId="5938B7ED"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 xml:space="preserve">von denen angenommen werden könnte, dass sie zu einem Interessenkonflikt führen </w:t>
            </w:r>
            <w:proofErr w:type="gramStart"/>
            <w:r w:rsidR="00B77BF4" w:rsidRPr="00B72420">
              <w:rPr>
                <w:rFonts w:ascii="Times New Roman" w:hAnsi="Times New Roman"/>
                <w:b/>
                <w:bCs/>
                <w:sz w:val="24"/>
                <w:szCs w:val="24"/>
                <w:lang w:val="de-DE"/>
              </w:rPr>
              <w:t>könnten</w:t>
            </w:r>
            <w:proofErr w:type="gramEnd"/>
          </w:p>
        </w:tc>
      </w:tr>
    </w:tbl>
    <w:p w14:paraId="1FA35BD1"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114933EC" w14:textId="77777777" w:rsidTr="0015113E">
        <w:tc>
          <w:tcPr>
            <w:tcW w:w="630" w:type="dxa"/>
            <w:shd w:val="clear" w:color="auto" w:fill="auto"/>
          </w:tcPr>
          <w:p w14:paraId="5906331F" w14:textId="4B0CD693" w:rsidR="00FA23D9" w:rsidRPr="00621643" w:rsidRDefault="00CF452D"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DE41011" w14:textId="77777777" w:rsidR="00FA23D9" w:rsidRPr="00622FEA" w:rsidRDefault="00FA23D9" w:rsidP="0015113E">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0598CBF"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37C1A400" w14:textId="77777777" w:rsidTr="00F031A2">
        <w:tc>
          <w:tcPr>
            <w:tcW w:w="8471" w:type="dxa"/>
            <w:shd w:val="clear" w:color="auto" w:fill="auto"/>
          </w:tcPr>
          <w:p w14:paraId="46795513"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1ABD75A2"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71569553"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CE5EDF6" w14:textId="77777777" w:rsidTr="00AE34EF">
        <w:tc>
          <w:tcPr>
            <w:tcW w:w="8471" w:type="dxa"/>
            <w:shd w:val="clear" w:color="auto" w:fill="auto"/>
          </w:tcPr>
          <w:p w14:paraId="21AB8A50"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2BE6DA7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FDEA06A" w14:textId="77777777" w:rsidTr="00AE34EF">
        <w:tc>
          <w:tcPr>
            <w:tcW w:w="630" w:type="dxa"/>
            <w:shd w:val="clear" w:color="auto" w:fill="auto"/>
          </w:tcPr>
          <w:p w14:paraId="52582135" w14:textId="34ABD766"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9FED28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ABCDE8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EBE5783"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042CD60" w14:textId="77777777" w:rsidTr="00AE34EF">
        <w:tc>
          <w:tcPr>
            <w:tcW w:w="8471" w:type="dxa"/>
            <w:shd w:val="clear" w:color="auto" w:fill="auto"/>
          </w:tcPr>
          <w:p w14:paraId="17303A8C"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0DCD9E6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2948511E" w14:textId="77777777" w:rsidTr="00AE34EF">
        <w:tc>
          <w:tcPr>
            <w:tcW w:w="630" w:type="dxa"/>
            <w:shd w:val="clear" w:color="auto" w:fill="auto"/>
          </w:tcPr>
          <w:p w14:paraId="24430760" w14:textId="1C442ABB"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A7EB090"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565CA657"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761FC2D0"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52EDFA3" w14:textId="77777777" w:rsidTr="00AE34EF">
        <w:tc>
          <w:tcPr>
            <w:tcW w:w="8471" w:type="dxa"/>
            <w:shd w:val="clear" w:color="auto" w:fill="auto"/>
          </w:tcPr>
          <w:p w14:paraId="3B81949B"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22466E8C"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FAB0468" w14:textId="77777777" w:rsidTr="00AE34EF">
        <w:tc>
          <w:tcPr>
            <w:tcW w:w="630" w:type="dxa"/>
            <w:shd w:val="clear" w:color="auto" w:fill="auto"/>
          </w:tcPr>
          <w:p w14:paraId="030BADEE" w14:textId="62A502B7" w:rsidR="00B77BF4" w:rsidRPr="00621643"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21C385C"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1ED4D23D"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EE3EAA0"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8ACE4B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1F86344" w14:textId="77777777" w:rsidTr="00AE34EF">
        <w:tc>
          <w:tcPr>
            <w:tcW w:w="8471" w:type="dxa"/>
            <w:shd w:val="clear" w:color="auto" w:fill="auto"/>
          </w:tcPr>
          <w:p w14:paraId="4BCF7CED"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6105195E"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E15CB1E" w14:textId="77777777" w:rsidTr="00AE34EF">
        <w:tc>
          <w:tcPr>
            <w:tcW w:w="8471" w:type="dxa"/>
            <w:shd w:val="clear" w:color="auto" w:fill="auto"/>
          </w:tcPr>
          <w:p w14:paraId="1BAB1A1F"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751DE5AF"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3FAD295" w14:textId="77777777" w:rsidTr="00AE34EF">
        <w:tc>
          <w:tcPr>
            <w:tcW w:w="630" w:type="dxa"/>
            <w:shd w:val="clear" w:color="auto" w:fill="auto"/>
          </w:tcPr>
          <w:p w14:paraId="170155B9" w14:textId="1F48E9D9"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9426A75"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86D944A"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8F5B4E3"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5294F6A"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98194FC" w14:textId="77777777" w:rsidTr="00AE34EF">
        <w:tc>
          <w:tcPr>
            <w:tcW w:w="8471" w:type="dxa"/>
            <w:shd w:val="clear" w:color="auto" w:fill="auto"/>
          </w:tcPr>
          <w:p w14:paraId="7CD8855F"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1B3D4A9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06F3CE4" w14:textId="77777777" w:rsidTr="00AE34EF">
        <w:tc>
          <w:tcPr>
            <w:tcW w:w="630" w:type="dxa"/>
            <w:shd w:val="clear" w:color="auto" w:fill="auto"/>
          </w:tcPr>
          <w:p w14:paraId="19640BF4" w14:textId="58236FF5" w:rsidR="00B77BF4" w:rsidRPr="00622FEA" w:rsidRDefault="00CF452D"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E2B5BD8"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67FE559"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038E5E1A" w14:textId="77777777" w:rsidR="00BD0D11" w:rsidRPr="00622FEA" w:rsidRDefault="00BD0D11" w:rsidP="00B77BF4">
      <w:pPr>
        <w:spacing w:after="0" w:line="240" w:lineRule="auto"/>
        <w:jc w:val="both"/>
        <w:rPr>
          <w:rFonts w:ascii="Times New Roman" w:hAnsi="Times New Roman"/>
          <w:b/>
          <w:bCs/>
          <w:sz w:val="24"/>
          <w:szCs w:val="24"/>
          <w:u w:val="single"/>
          <w:lang w:val="de-DE"/>
        </w:rPr>
      </w:pPr>
    </w:p>
    <w:p w14:paraId="2F25CAD1"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57E2879F"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B57F8B" w14:paraId="600DA4BA" w14:textId="77777777" w:rsidTr="00961D35">
        <w:tc>
          <w:tcPr>
            <w:tcW w:w="9038" w:type="dxa"/>
          </w:tcPr>
          <w:p w14:paraId="2879B47B"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w:t>
            </w:r>
            <w:proofErr w:type="gramStart"/>
            <w:r w:rsidR="00477BD6" w:rsidRPr="00621643">
              <w:rPr>
                <w:rFonts w:ascii="Times New Roman" w:eastAsia="Times New Roman" w:hAnsi="Times New Roman"/>
                <w:b/>
                <w:sz w:val="24"/>
                <w:szCs w:val="20"/>
                <w:u w:val="single"/>
                <w:lang w:val="de-DE" w:eastAsia="de-DE" w:bidi="de-DE"/>
              </w:rPr>
              <w:t xml:space="preserve">PARTEIEN, </w:t>
            </w:r>
            <w:r w:rsidR="00CE00F8" w:rsidRPr="00621643">
              <w:rPr>
                <w:rFonts w:ascii="Times New Roman" w:eastAsia="Times New Roman" w:hAnsi="Times New Roman"/>
                <w:b/>
                <w:sz w:val="24"/>
                <w:szCs w:val="20"/>
                <w:u w:val="single"/>
                <w:lang w:val="de-DE" w:eastAsia="de-DE" w:bidi="de-DE"/>
              </w:rPr>
              <w:t xml:space="preserve">  </w:t>
            </w:r>
            <w:proofErr w:type="gramEnd"/>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06756FCE"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B57F8B" w14:paraId="3E5093B9" w14:textId="77777777" w:rsidTr="0087790C">
        <w:tc>
          <w:tcPr>
            <w:tcW w:w="8471" w:type="dxa"/>
          </w:tcPr>
          <w:p w14:paraId="624EEB74"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lastRenderedPageBreak/>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08ABB522"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343FE6CA"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F0DF9BA" w14:textId="77777777" w:rsidTr="00AE34EF">
        <w:tc>
          <w:tcPr>
            <w:tcW w:w="630" w:type="dxa"/>
            <w:shd w:val="clear" w:color="auto" w:fill="auto"/>
          </w:tcPr>
          <w:p w14:paraId="1285B145" w14:textId="66BAB6C8" w:rsidR="00961D35" w:rsidRPr="00621643" w:rsidRDefault="00CF452D"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DEE6E66"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463210AA"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09B6172A" w14:textId="77777777" w:rsidR="00E97A04" w:rsidRPr="00622FEA" w:rsidRDefault="00E97A04" w:rsidP="00E6439B">
      <w:pPr>
        <w:spacing w:after="0" w:line="240" w:lineRule="auto"/>
        <w:jc w:val="both"/>
        <w:rPr>
          <w:rFonts w:ascii="Times New Roman" w:eastAsia="Times New Roman" w:hAnsi="Times New Roman"/>
          <w:b/>
          <w:bCs/>
          <w:sz w:val="24"/>
          <w:szCs w:val="20"/>
          <w:lang w:val="de-DE" w:eastAsia="fr-FR" w:bidi="fr-FR"/>
        </w:rPr>
      </w:pPr>
    </w:p>
    <w:p w14:paraId="758EE118"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055E4A50"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B57F8B" w14:paraId="24C7221F" w14:textId="77777777" w:rsidTr="00622FEA">
        <w:trPr>
          <w:trHeight w:val="276"/>
        </w:trPr>
        <w:tc>
          <w:tcPr>
            <w:tcW w:w="9322" w:type="dxa"/>
          </w:tcPr>
          <w:p w14:paraId="0D558475"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0674B9C9"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B57F8B" w14:paraId="05E4D45B" w14:textId="77777777" w:rsidTr="00EC05B6">
        <w:tc>
          <w:tcPr>
            <w:tcW w:w="8471" w:type="dxa"/>
            <w:shd w:val="clear" w:color="auto" w:fill="auto"/>
          </w:tcPr>
          <w:p w14:paraId="4708022D"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19484DFE"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36B35AAF"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7ECA8AF" w14:textId="77777777" w:rsidTr="00AE34EF">
        <w:tc>
          <w:tcPr>
            <w:tcW w:w="630" w:type="dxa"/>
            <w:shd w:val="clear" w:color="auto" w:fill="auto"/>
          </w:tcPr>
          <w:p w14:paraId="19AACB2F" w14:textId="77777777" w:rsidR="00961D35" w:rsidRPr="0023706E"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8419B39"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6D100648"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B57F8B" w14:paraId="7B363B7D" w14:textId="77777777" w:rsidTr="005873A0">
        <w:tc>
          <w:tcPr>
            <w:tcW w:w="4253" w:type="dxa"/>
            <w:shd w:val="clear" w:color="auto" w:fill="auto"/>
          </w:tcPr>
          <w:p w14:paraId="1ACDE7A7" w14:textId="77777777" w:rsidR="00D23618" w:rsidRPr="00B72420" w:rsidRDefault="00D23618" w:rsidP="00FA5473">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c>
          <w:tcPr>
            <w:tcW w:w="4218" w:type="dxa"/>
            <w:shd w:val="clear" w:color="auto" w:fill="auto"/>
          </w:tcPr>
          <w:p w14:paraId="683CAFEE" w14:textId="77777777" w:rsidR="00D23618" w:rsidRPr="00B72420" w:rsidRDefault="00253D2F" w:rsidP="00253D2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Unmittelbares </w:t>
            </w:r>
            <w:r w:rsidR="005873A0" w:rsidRPr="00B72420">
              <w:rPr>
                <w:rFonts w:ascii="Times New Roman" w:hAnsi="Times New Roman"/>
                <w:bCs/>
                <w:sz w:val="24"/>
                <w:szCs w:val="24"/>
                <w:u w:val="single"/>
                <w:lang w:val="de-DE"/>
              </w:rPr>
              <w:t xml:space="preserve">Eigentum oder über eine Immobiliengesellschaft </w:t>
            </w:r>
          </w:p>
        </w:tc>
      </w:tr>
      <w:tr w:rsidR="00D23618" w:rsidRPr="003A3B7C" w14:paraId="09E509EA" w14:textId="77777777" w:rsidTr="005873A0">
        <w:tc>
          <w:tcPr>
            <w:tcW w:w="4253" w:type="dxa"/>
            <w:shd w:val="clear" w:color="auto" w:fill="auto"/>
          </w:tcPr>
          <w:p w14:paraId="6A95182E" w14:textId="11BF883C" w:rsidR="00D23618" w:rsidRPr="003A3B7C" w:rsidRDefault="003A3B7C"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Wohnung in Prag 2 – </w:t>
            </w:r>
            <w:proofErr w:type="spellStart"/>
            <w:r>
              <w:rPr>
                <w:rFonts w:ascii="Times New Roman" w:hAnsi="Times New Roman"/>
                <w:sz w:val="24"/>
                <w:szCs w:val="24"/>
                <w:lang w:val="de-DE"/>
              </w:rPr>
              <w:t>Vinohrady</w:t>
            </w:r>
            <w:proofErr w:type="spellEnd"/>
            <w:r>
              <w:rPr>
                <w:rFonts w:ascii="Times New Roman" w:hAnsi="Times New Roman"/>
                <w:sz w:val="24"/>
                <w:szCs w:val="24"/>
                <w:lang w:val="de-DE"/>
              </w:rPr>
              <w:t>*</w:t>
            </w:r>
          </w:p>
        </w:tc>
        <w:tc>
          <w:tcPr>
            <w:tcW w:w="4218" w:type="dxa"/>
            <w:shd w:val="clear" w:color="auto" w:fill="auto"/>
          </w:tcPr>
          <w:p w14:paraId="74CD7A98" w14:textId="5D4D5391" w:rsidR="00D23618" w:rsidRPr="003A3B7C" w:rsidRDefault="00F05F1B"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r w:rsidR="00F05F1B" w:rsidRPr="003A3B7C" w14:paraId="5CD240BC" w14:textId="77777777" w:rsidTr="005873A0">
        <w:tc>
          <w:tcPr>
            <w:tcW w:w="4253" w:type="dxa"/>
            <w:shd w:val="clear" w:color="auto" w:fill="auto"/>
          </w:tcPr>
          <w:p w14:paraId="32BA10AE" w14:textId="418A853E"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Garage in Prag 2 – </w:t>
            </w:r>
            <w:proofErr w:type="spellStart"/>
            <w:r>
              <w:rPr>
                <w:rFonts w:ascii="Times New Roman" w:hAnsi="Times New Roman"/>
                <w:sz w:val="24"/>
                <w:szCs w:val="24"/>
                <w:lang w:val="de-DE"/>
              </w:rPr>
              <w:t>Vinohrady</w:t>
            </w:r>
            <w:proofErr w:type="spellEnd"/>
            <w:r>
              <w:rPr>
                <w:rFonts w:ascii="Times New Roman" w:hAnsi="Times New Roman"/>
                <w:sz w:val="24"/>
                <w:szCs w:val="24"/>
                <w:lang w:val="de-DE"/>
              </w:rPr>
              <w:t>*</w:t>
            </w:r>
          </w:p>
        </w:tc>
        <w:tc>
          <w:tcPr>
            <w:tcW w:w="4218" w:type="dxa"/>
            <w:shd w:val="clear" w:color="auto" w:fill="auto"/>
          </w:tcPr>
          <w:p w14:paraId="271E9F4E" w14:textId="5E417292"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r w:rsidR="00F05F1B" w:rsidRPr="003A3B7C" w14:paraId="533FFC20" w14:textId="77777777" w:rsidTr="005873A0">
        <w:tc>
          <w:tcPr>
            <w:tcW w:w="4253" w:type="dxa"/>
            <w:shd w:val="clear" w:color="auto" w:fill="auto"/>
          </w:tcPr>
          <w:p w14:paraId="182AFD5A" w14:textId="06939CF5"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Wohnung in Prag 5 – </w:t>
            </w:r>
            <w:proofErr w:type="spellStart"/>
            <w:r>
              <w:rPr>
                <w:rFonts w:ascii="Times New Roman" w:hAnsi="Times New Roman"/>
                <w:sz w:val="24"/>
                <w:szCs w:val="24"/>
                <w:lang w:val="de-DE"/>
              </w:rPr>
              <w:t>Smíchov</w:t>
            </w:r>
            <w:proofErr w:type="spellEnd"/>
            <w:r>
              <w:rPr>
                <w:rFonts w:ascii="Times New Roman" w:hAnsi="Times New Roman"/>
                <w:sz w:val="24"/>
                <w:szCs w:val="24"/>
                <w:lang w:val="de-DE"/>
              </w:rPr>
              <w:t>*</w:t>
            </w:r>
          </w:p>
        </w:tc>
        <w:tc>
          <w:tcPr>
            <w:tcW w:w="4218" w:type="dxa"/>
            <w:shd w:val="clear" w:color="auto" w:fill="auto"/>
          </w:tcPr>
          <w:p w14:paraId="44462D2D" w14:textId="6E0EBF30"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r w:rsidR="00F05F1B" w:rsidRPr="003A3B7C" w14:paraId="4D9FA6C8" w14:textId="77777777" w:rsidTr="005873A0">
        <w:tc>
          <w:tcPr>
            <w:tcW w:w="4253" w:type="dxa"/>
            <w:shd w:val="clear" w:color="auto" w:fill="auto"/>
          </w:tcPr>
          <w:p w14:paraId="56F02F24" w14:textId="7BEE788C"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Wohnung in Prag 8 – </w:t>
            </w:r>
            <w:proofErr w:type="spellStart"/>
            <w:r>
              <w:rPr>
                <w:rFonts w:ascii="Times New Roman" w:hAnsi="Times New Roman"/>
                <w:sz w:val="24"/>
                <w:szCs w:val="24"/>
                <w:lang w:val="de-DE"/>
              </w:rPr>
              <w:t>Dejvice</w:t>
            </w:r>
            <w:proofErr w:type="spellEnd"/>
            <w:r>
              <w:rPr>
                <w:rFonts w:ascii="Times New Roman" w:hAnsi="Times New Roman"/>
                <w:sz w:val="24"/>
                <w:szCs w:val="24"/>
                <w:lang w:val="de-DE"/>
              </w:rPr>
              <w:t>*</w:t>
            </w:r>
          </w:p>
        </w:tc>
        <w:tc>
          <w:tcPr>
            <w:tcW w:w="4218" w:type="dxa"/>
            <w:shd w:val="clear" w:color="auto" w:fill="auto"/>
          </w:tcPr>
          <w:p w14:paraId="574D5AC2" w14:textId="08F6CADA"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r w:rsidR="00F05F1B" w:rsidRPr="003A3B7C" w14:paraId="154FAF9B" w14:textId="77777777" w:rsidTr="005873A0">
        <w:tc>
          <w:tcPr>
            <w:tcW w:w="4253" w:type="dxa"/>
            <w:shd w:val="clear" w:color="auto" w:fill="auto"/>
          </w:tcPr>
          <w:p w14:paraId="4B6D0218" w14:textId="7653CA88"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Wohnung in Prag 9 – </w:t>
            </w:r>
            <w:proofErr w:type="spellStart"/>
            <w:r w:rsidRPr="00F05F1B">
              <w:rPr>
                <w:rFonts w:ascii="Times New Roman" w:hAnsi="Times New Roman"/>
                <w:sz w:val="24"/>
                <w:szCs w:val="24"/>
                <w:lang w:val="de-DE"/>
              </w:rPr>
              <w:t>Střížkov</w:t>
            </w:r>
            <w:proofErr w:type="spellEnd"/>
            <w:r>
              <w:rPr>
                <w:rFonts w:ascii="Times New Roman" w:hAnsi="Times New Roman"/>
                <w:sz w:val="24"/>
                <w:szCs w:val="24"/>
                <w:lang w:val="de-DE"/>
              </w:rPr>
              <w:t>*</w:t>
            </w:r>
          </w:p>
        </w:tc>
        <w:tc>
          <w:tcPr>
            <w:tcW w:w="4218" w:type="dxa"/>
            <w:shd w:val="clear" w:color="auto" w:fill="auto"/>
          </w:tcPr>
          <w:p w14:paraId="2FF64206" w14:textId="14E69747"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r w:rsidR="00F05F1B" w:rsidRPr="003A3B7C" w14:paraId="09A96383" w14:textId="77777777" w:rsidTr="005873A0">
        <w:tc>
          <w:tcPr>
            <w:tcW w:w="4253" w:type="dxa"/>
            <w:shd w:val="clear" w:color="auto" w:fill="auto"/>
          </w:tcPr>
          <w:p w14:paraId="4DBF3983" w14:textId="7FD9E850"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Wohnung in </w:t>
            </w:r>
            <w:proofErr w:type="spellStart"/>
            <w:r w:rsidRPr="00F05F1B">
              <w:rPr>
                <w:rFonts w:ascii="Times New Roman" w:hAnsi="Times New Roman"/>
                <w:sz w:val="24"/>
                <w:szCs w:val="24"/>
                <w:lang w:val="de-DE"/>
              </w:rPr>
              <w:t>Špindlerův</w:t>
            </w:r>
            <w:proofErr w:type="spellEnd"/>
            <w:r w:rsidRPr="00F05F1B">
              <w:rPr>
                <w:rFonts w:ascii="Times New Roman" w:hAnsi="Times New Roman"/>
                <w:sz w:val="24"/>
                <w:szCs w:val="24"/>
                <w:lang w:val="de-DE"/>
              </w:rPr>
              <w:t xml:space="preserve"> </w:t>
            </w:r>
            <w:proofErr w:type="spellStart"/>
            <w:r w:rsidRPr="00F05F1B">
              <w:rPr>
                <w:rFonts w:ascii="Times New Roman" w:hAnsi="Times New Roman"/>
                <w:sz w:val="24"/>
                <w:szCs w:val="24"/>
                <w:lang w:val="de-DE"/>
              </w:rPr>
              <w:t>Mlýn</w:t>
            </w:r>
            <w:proofErr w:type="spellEnd"/>
          </w:p>
        </w:tc>
        <w:tc>
          <w:tcPr>
            <w:tcW w:w="4218" w:type="dxa"/>
            <w:shd w:val="clear" w:color="auto" w:fill="auto"/>
          </w:tcPr>
          <w:p w14:paraId="3C0E3F91" w14:textId="517F6902" w:rsidR="00F05F1B" w:rsidRPr="003A3B7C" w:rsidRDefault="00F05F1B" w:rsidP="00F05F1B">
            <w:pPr>
              <w:spacing w:after="0" w:line="240" w:lineRule="auto"/>
              <w:jc w:val="both"/>
              <w:rPr>
                <w:rFonts w:ascii="Times New Roman" w:hAnsi="Times New Roman"/>
                <w:sz w:val="24"/>
                <w:szCs w:val="24"/>
                <w:lang w:val="de-DE"/>
              </w:rPr>
            </w:pPr>
            <w:r>
              <w:rPr>
                <w:rFonts w:ascii="Times New Roman" w:hAnsi="Times New Roman"/>
                <w:sz w:val="24"/>
                <w:szCs w:val="24"/>
                <w:lang w:val="de-DE"/>
              </w:rPr>
              <w:t>unmittelbar, ehelicher Güterstand</w:t>
            </w:r>
          </w:p>
        </w:tc>
      </w:tr>
    </w:tbl>
    <w:p w14:paraId="090A5E7E" w14:textId="77777777" w:rsidR="00FA5473" w:rsidRPr="00621643" w:rsidRDefault="00FA5473" w:rsidP="00FA5473">
      <w:pPr>
        <w:spacing w:after="0" w:line="240" w:lineRule="auto"/>
        <w:jc w:val="both"/>
        <w:rPr>
          <w:rFonts w:ascii="Times New Roman" w:hAnsi="Times New Roman"/>
          <w:b/>
          <w:bCs/>
          <w:sz w:val="24"/>
          <w:szCs w:val="24"/>
          <w:lang w:val="de-DE"/>
        </w:rPr>
      </w:pPr>
    </w:p>
    <w:p w14:paraId="6DD7B45A" w14:textId="34EF35BE" w:rsidR="00E6439B" w:rsidRPr="00A548F7" w:rsidRDefault="00A548F7" w:rsidP="00B57F8B">
      <w:pPr>
        <w:spacing w:after="0" w:line="240" w:lineRule="auto"/>
        <w:ind w:left="720"/>
        <w:jc w:val="both"/>
        <w:rPr>
          <w:rFonts w:ascii="Times New Roman" w:eastAsia="Times New Roman" w:hAnsi="Times New Roman"/>
          <w:b/>
          <w:bCs/>
          <w:sz w:val="24"/>
          <w:szCs w:val="20"/>
          <w:u w:val="single"/>
          <w:lang w:val="de-DE" w:eastAsia="fr-FR" w:bidi="fr-FR"/>
        </w:rPr>
      </w:pPr>
      <w:r w:rsidRPr="00A548F7">
        <w:rPr>
          <w:b/>
          <w:bCs/>
          <w:u w:val="single"/>
          <w:lang w:val="de-DE"/>
        </w:rPr>
        <w:t>* Zahlen stehen für spezifische Stadtteile Prags</w:t>
      </w:r>
    </w:p>
    <w:p w14:paraId="072EE3D3" w14:textId="77777777" w:rsidR="008C1262" w:rsidRPr="00A548F7"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B57F8B" w14:paraId="2C06D0F0" w14:textId="77777777" w:rsidTr="00622FEA">
        <w:trPr>
          <w:trHeight w:val="584"/>
        </w:trPr>
        <w:tc>
          <w:tcPr>
            <w:tcW w:w="9288" w:type="dxa"/>
          </w:tcPr>
          <w:p w14:paraId="2CE6C456"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1C8A5BC9"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B57F8B" w14:paraId="6695AA8B" w14:textId="77777777" w:rsidTr="0087790C">
        <w:tc>
          <w:tcPr>
            <w:tcW w:w="8471" w:type="dxa"/>
          </w:tcPr>
          <w:p w14:paraId="02EFE446"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4814F206"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16BC899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75F6319C" w14:textId="77777777" w:rsidTr="00AE34EF">
        <w:tc>
          <w:tcPr>
            <w:tcW w:w="630" w:type="dxa"/>
            <w:shd w:val="clear" w:color="auto" w:fill="auto"/>
          </w:tcPr>
          <w:p w14:paraId="59F71954"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793A38C"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00DA2257"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4F2B702A" w14:textId="77777777" w:rsidTr="00F225EF">
        <w:tc>
          <w:tcPr>
            <w:tcW w:w="2664" w:type="dxa"/>
            <w:shd w:val="clear" w:color="auto" w:fill="auto"/>
          </w:tcPr>
          <w:p w14:paraId="4B64100A"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58C81E75"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1045571B"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09220B0C" w14:textId="77777777" w:rsidTr="00F225EF">
        <w:tc>
          <w:tcPr>
            <w:tcW w:w="2664" w:type="dxa"/>
            <w:shd w:val="clear" w:color="auto" w:fill="auto"/>
          </w:tcPr>
          <w:p w14:paraId="507ACE6D" w14:textId="5E4EA095" w:rsidR="00DA64F7" w:rsidRPr="00871A6A" w:rsidRDefault="00871A6A"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selbständig</w:t>
            </w:r>
          </w:p>
        </w:tc>
        <w:tc>
          <w:tcPr>
            <w:tcW w:w="3006" w:type="dxa"/>
            <w:shd w:val="clear" w:color="auto" w:fill="auto"/>
          </w:tcPr>
          <w:p w14:paraId="124E1D44" w14:textId="5F626E0C" w:rsidR="00DA64F7" w:rsidRPr="00871A6A" w:rsidRDefault="00871A6A"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Gesundheit/</w:t>
            </w:r>
            <w:r w:rsidR="00BF73C8">
              <w:rPr>
                <w:rFonts w:ascii="Times New Roman" w:hAnsi="Times New Roman"/>
                <w:bCs/>
                <w:iCs/>
                <w:sz w:val="24"/>
                <w:szCs w:val="24"/>
                <w:lang w:val="de-DE"/>
              </w:rPr>
              <w:t xml:space="preserve"> </w:t>
            </w:r>
            <w:r>
              <w:rPr>
                <w:rFonts w:ascii="Times New Roman" w:hAnsi="Times New Roman"/>
                <w:bCs/>
                <w:iCs/>
                <w:sz w:val="24"/>
                <w:szCs w:val="24"/>
                <w:lang w:val="de-DE"/>
              </w:rPr>
              <w:t>Lifestyle-Medizin</w:t>
            </w:r>
          </w:p>
        </w:tc>
        <w:tc>
          <w:tcPr>
            <w:tcW w:w="2835" w:type="dxa"/>
            <w:shd w:val="clear" w:color="auto" w:fill="auto"/>
          </w:tcPr>
          <w:p w14:paraId="59C5823C" w14:textId="77777777" w:rsidR="00DA64F7" w:rsidRPr="00622FEA" w:rsidRDefault="00DA64F7" w:rsidP="00DA64F7">
            <w:pPr>
              <w:spacing w:after="0" w:line="240" w:lineRule="auto"/>
              <w:jc w:val="both"/>
              <w:rPr>
                <w:rFonts w:ascii="Times New Roman" w:hAnsi="Times New Roman"/>
                <w:bCs/>
                <w:i/>
                <w:sz w:val="24"/>
                <w:szCs w:val="24"/>
                <w:lang w:val="de-DE"/>
              </w:rPr>
            </w:pPr>
          </w:p>
        </w:tc>
      </w:tr>
    </w:tbl>
    <w:p w14:paraId="41C36708"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005473C7"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42EA52EA" w14:textId="77777777" w:rsidR="00C51A43" w:rsidRPr="00622FEA" w:rsidRDefault="00C51A43" w:rsidP="00E6439B">
      <w:pPr>
        <w:spacing w:after="0" w:line="240" w:lineRule="auto"/>
        <w:jc w:val="both"/>
        <w:rPr>
          <w:rFonts w:ascii="Times New Roman" w:eastAsia="Times New Roman" w:hAnsi="Times New Roman"/>
          <w:b/>
          <w:bCs/>
          <w:sz w:val="24"/>
          <w:szCs w:val="20"/>
          <w:lang w:val="de-DE" w:eastAsia="fr-FR" w:bidi="fr-FR"/>
        </w:rPr>
      </w:pPr>
    </w:p>
    <w:p w14:paraId="327BA8A3"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B57F8B" w14:paraId="43B33B3F" w14:textId="77777777" w:rsidTr="00764483">
        <w:tc>
          <w:tcPr>
            <w:tcW w:w="9288" w:type="dxa"/>
          </w:tcPr>
          <w:p w14:paraId="4D013DF8"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lastRenderedPageBreak/>
              <w:t>Hiermit bestätige ich, dass die oben genannten Angaben der Wahrheit entsprechen.</w:t>
            </w:r>
          </w:p>
        </w:tc>
      </w:tr>
    </w:tbl>
    <w:p w14:paraId="4DF4A5CB"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3D8948A5"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B57F8B" w14:paraId="7D7AF929" w14:textId="77777777" w:rsidTr="00FA5473">
        <w:tc>
          <w:tcPr>
            <w:tcW w:w="3794" w:type="dxa"/>
          </w:tcPr>
          <w:p w14:paraId="56B4AAFF" w14:textId="76C7E978"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871A6A">
              <w:rPr>
                <w:rFonts w:ascii="Times New Roman" w:eastAsia="Times New Roman" w:hAnsi="Times New Roman"/>
                <w:b/>
                <w:sz w:val="24"/>
                <w:szCs w:val="20"/>
                <w:lang w:val="de-DE" w:eastAsia="de-DE" w:bidi="de-DE"/>
              </w:rPr>
              <w:t>19. September 2024</w:t>
            </w:r>
          </w:p>
          <w:p w14:paraId="6C10D64B"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5CF9FD65" w14:textId="24420E80" w:rsidR="00FA5473" w:rsidRPr="00622FEA" w:rsidRDefault="0087105D" w:rsidP="0087105D">
            <w:pPr>
              <w:jc w:val="both"/>
              <w:rPr>
                <w:rFonts w:ascii="Times New Roman" w:eastAsia="Times New Roman" w:hAnsi="Times New Roman"/>
                <w:b/>
                <w:bCs/>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r w:rsidR="00420676" w:rsidRPr="00C77E1A">
              <w:rPr>
                <w:lang w:val="de-DE"/>
              </w:rPr>
              <w:t xml:space="preserve"> Nur die englische Version ist unterschrieben und verbindlich.</w:t>
            </w:r>
          </w:p>
        </w:tc>
      </w:tr>
    </w:tbl>
    <w:p w14:paraId="71B58231"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5B845DF1" w14:textId="47815722" w:rsidR="00CF452D" w:rsidRPr="00622FEA" w:rsidRDefault="00CF452D" w:rsidP="00E6439B">
      <w:pPr>
        <w:spacing w:after="0" w:line="240" w:lineRule="auto"/>
        <w:jc w:val="both"/>
        <w:rPr>
          <w:rFonts w:ascii="Times New Roman" w:eastAsia="Times New Roman" w:hAnsi="Times New Roman"/>
          <w:sz w:val="24"/>
          <w:szCs w:val="24"/>
          <w:lang w:val="de-DE" w:eastAsia="fr-FR" w:bidi="fr-FR"/>
        </w:rPr>
      </w:pPr>
    </w:p>
    <w:p w14:paraId="3C180C75" w14:textId="7902B5CD"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01A2B548" w14:textId="77777777" w:rsidR="0060272A" w:rsidRPr="00621643" w:rsidRDefault="0060272A" w:rsidP="00E6439B">
      <w:pPr>
        <w:rPr>
          <w:lang w:val="de-DE"/>
        </w:rPr>
      </w:pPr>
    </w:p>
    <w:sectPr w:rsidR="0060272A"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E05F" w14:textId="77777777" w:rsidR="003F37A9" w:rsidRDefault="003F37A9" w:rsidP="00E6439B">
      <w:pPr>
        <w:spacing w:after="0" w:line="240" w:lineRule="auto"/>
      </w:pPr>
      <w:r>
        <w:separator/>
      </w:r>
    </w:p>
  </w:endnote>
  <w:endnote w:type="continuationSeparator" w:id="0">
    <w:p w14:paraId="40085ADE" w14:textId="77777777" w:rsidR="003F37A9" w:rsidRDefault="003F37A9"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CB59"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6CABF0F5"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1B47E1AA"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2DD"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9201" w14:textId="77777777" w:rsidR="003F37A9" w:rsidRDefault="003F37A9" w:rsidP="00E6439B">
      <w:pPr>
        <w:spacing w:after="0" w:line="240" w:lineRule="auto"/>
      </w:pPr>
      <w:r>
        <w:separator/>
      </w:r>
    </w:p>
  </w:footnote>
  <w:footnote w:type="continuationSeparator" w:id="0">
    <w:p w14:paraId="3760C644" w14:textId="77777777" w:rsidR="003F37A9" w:rsidRDefault="003F37A9" w:rsidP="00E6439B">
      <w:pPr>
        <w:spacing w:after="0" w:line="240" w:lineRule="auto"/>
      </w:pPr>
      <w:r>
        <w:continuationSeparator/>
      </w:r>
    </w:p>
  </w:footnote>
  <w:footnote w:id="1">
    <w:p w14:paraId="407ACC1A" w14:textId="77777777" w:rsidR="00FE4B18" w:rsidRPr="00BF73C8" w:rsidRDefault="00FE4B18">
      <w:pPr>
        <w:pStyle w:val="FootnoteText"/>
        <w:rPr>
          <w:rFonts w:ascii="Times New Roman" w:hAnsi="Times New Roman"/>
          <w:lang w:val="de-DE"/>
        </w:rPr>
      </w:pPr>
      <w:r>
        <w:rPr>
          <w:rStyle w:val="FootnoteReference"/>
        </w:rPr>
        <w:footnoteRef/>
      </w:r>
      <w:r w:rsidRPr="00996DFA">
        <w:rPr>
          <w:lang w:val="de-DE"/>
        </w:rPr>
        <w:t xml:space="preserve"> </w:t>
      </w:r>
      <w:r w:rsidRPr="00BF73C8">
        <w:rPr>
          <w:rFonts w:ascii="Times New Roman" w:hAnsi="Times New Roman"/>
          <w:lang w:val="de-DE"/>
        </w:rPr>
        <w:t>Fester Partner in einer nichtehelichen Lebensgemeinschaft im Sinne von Artikel 1 Absatz 2 Buchstabe c des Anhangs VII des Statuts der Beamten der Europäischen Union</w:t>
      </w:r>
      <w:r w:rsidR="008342A1" w:rsidRPr="00BF73C8">
        <w:rPr>
          <w:rFonts w:ascii="Times New Roman" w:hAnsi="Times New Roman"/>
          <w:lang w:val="de-DE"/>
        </w:rPr>
        <w:t>.</w:t>
      </w:r>
    </w:p>
  </w:footnote>
  <w:footnote w:id="2">
    <w:p w14:paraId="41F4D1FE" w14:textId="77777777" w:rsidR="00EC6BBE" w:rsidRPr="00BF73C8" w:rsidRDefault="00EC6BBE">
      <w:pPr>
        <w:pStyle w:val="FootnoteText"/>
        <w:rPr>
          <w:rFonts w:ascii="Times New Roman" w:hAnsi="Times New Roman"/>
          <w:lang w:val="de-DE"/>
        </w:rPr>
      </w:pPr>
      <w:r>
        <w:rPr>
          <w:rStyle w:val="FootnoteReference"/>
        </w:rPr>
        <w:footnoteRef/>
      </w:r>
      <w:r w:rsidRPr="00622FEA">
        <w:rPr>
          <w:lang w:val="de-DE"/>
        </w:rPr>
        <w:t xml:space="preserve"> </w:t>
      </w:r>
      <w:r w:rsidRPr="00BF73C8">
        <w:rPr>
          <w:rFonts w:ascii="Times New Roman" w:hAnsi="Times New Roman"/>
          <w:lang w:val="de-DE"/>
        </w:rPr>
        <w:t>Fester Partner in einer nichtehelichen Lebensgemeinschaft im Sinne von Artikel 1 Absatz 2 Buchstabe c des Anhangs VII des Statuts der Beamten der Europäischen Union</w:t>
      </w:r>
      <w:r w:rsidR="003C51F4" w:rsidRPr="00BF73C8">
        <w:rPr>
          <w:rFonts w:ascii="Times New Roman" w:hAnsi="Times New Roman"/>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6F55"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0754"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7A74"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A02"/>
    <w:multiLevelType w:val="hybridMultilevel"/>
    <w:tmpl w:val="863E9E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06C4B"/>
    <w:multiLevelType w:val="hybridMultilevel"/>
    <w:tmpl w:val="1486BECC"/>
    <w:lvl w:ilvl="0" w:tplc="04070001">
      <w:start w:val="257"/>
      <w:numFmt w:val="bullet"/>
      <w:lvlText w:val=""/>
      <w:lvlJc w:val="left"/>
      <w:pPr>
        <w:ind w:left="720" w:hanging="360"/>
      </w:pPr>
      <w:rPr>
        <w:rFonts w:ascii="Symbol" w:eastAsia="Times New Roman" w:hAnsi="Symbol"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8285783">
    <w:abstractNumId w:val="1"/>
  </w:num>
  <w:num w:numId="2" w16cid:durableId="1008141713">
    <w:abstractNumId w:val="2"/>
  </w:num>
  <w:num w:numId="3" w16cid:durableId="1074594885">
    <w:abstractNumId w:val="3"/>
  </w:num>
  <w:num w:numId="4" w16cid:durableId="76692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79A"/>
    <w:rsid w:val="00022FA3"/>
    <w:rsid w:val="00040015"/>
    <w:rsid w:val="0004642C"/>
    <w:rsid w:val="00093BFB"/>
    <w:rsid w:val="000A4833"/>
    <w:rsid w:val="000D54D7"/>
    <w:rsid w:val="000F2440"/>
    <w:rsid w:val="001008A6"/>
    <w:rsid w:val="00130494"/>
    <w:rsid w:val="0017042F"/>
    <w:rsid w:val="001803D9"/>
    <w:rsid w:val="00187B60"/>
    <w:rsid w:val="00195BCB"/>
    <w:rsid w:val="001B2739"/>
    <w:rsid w:val="001B6459"/>
    <w:rsid w:val="001C4E79"/>
    <w:rsid w:val="001E706E"/>
    <w:rsid w:val="00215DD3"/>
    <w:rsid w:val="00224BA5"/>
    <w:rsid w:val="0023706E"/>
    <w:rsid w:val="00253D2F"/>
    <w:rsid w:val="002629E6"/>
    <w:rsid w:val="00277587"/>
    <w:rsid w:val="00296971"/>
    <w:rsid w:val="002B66F1"/>
    <w:rsid w:val="002B78C3"/>
    <w:rsid w:val="002D7375"/>
    <w:rsid w:val="002F4DA0"/>
    <w:rsid w:val="00313F84"/>
    <w:rsid w:val="003242BA"/>
    <w:rsid w:val="00362DD1"/>
    <w:rsid w:val="0036697E"/>
    <w:rsid w:val="0037337C"/>
    <w:rsid w:val="00394D46"/>
    <w:rsid w:val="003A3B7C"/>
    <w:rsid w:val="003C2608"/>
    <w:rsid w:val="003C2D2B"/>
    <w:rsid w:val="003C51F4"/>
    <w:rsid w:val="003C6303"/>
    <w:rsid w:val="003D368F"/>
    <w:rsid w:val="003F37A9"/>
    <w:rsid w:val="00400970"/>
    <w:rsid w:val="00420676"/>
    <w:rsid w:val="00424235"/>
    <w:rsid w:val="00435424"/>
    <w:rsid w:val="0044351E"/>
    <w:rsid w:val="00454869"/>
    <w:rsid w:val="00454CC1"/>
    <w:rsid w:val="00477BD6"/>
    <w:rsid w:val="00477C70"/>
    <w:rsid w:val="004960C1"/>
    <w:rsid w:val="00496B43"/>
    <w:rsid w:val="004A60F1"/>
    <w:rsid w:val="004B33F6"/>
    <w:rsid w:val="004B54F2"/>
    <w:rsid w:val="004C64A7"/>
    <w:rsid w:val="005036D9"/>
    <w:rsid w:val="005038A2"/>
    <w:rsid w:val="00506E8A"/>
    <w:rsid w:val="005167C0"/>
    <w:rsid w:val="00526F1D"/>
    <w:rsid w:val="00560B36"/>
    <w:rsid w:val="00566BEA"/>
    <w:rsid w:val="005873A0"/>
    <w:rsid w:val="005A2122"/>
    <w:rsid w:val="005A2EBD"/>
    <w:rsid w:val="005B02A1"/>
    <w:rsid w:val="005C24E6"/>
    <w:rsid w:val="005D3382"/>
    <w:rsid w:val="005E27D1"/>
    <w:rsid w:val="0060272A"/>
    <w:rsid w:val="00621643"/>
    <w:rsid w:val="00622FEA"/>
    <w:rsid w:val="00642E1D"/>
    <w:rsid w:val="006641DD"/>
    <w:rsid w:val="0068596D"/>
    <w:rsid w:val="006A2D31"/>
    <w:rsid w:val="006B407C"/>
    <w:rsid w:val="006C38D4"/>
    <w:rsid w:val="006C40D5"/>
    <w:rsid w:val="006D046B"/>
    <w:rsid w:val="006E4F95"/>
    <w:rsid w:val="006F12CD"/>
    <w:rsid w:val="006F26C9"/>
    <w:rsid w:val="0078677B"/>
    <w:rsid w:val="00787589"/>
    <w:rsid w:val="00794C4C"/>
    <w:rsid w:val="00794D9B"/>
    <w:rsid w:val="007A7B9F"/>
    <w:rsid w:val="007E6ABC"/>
    <w:rsid w:val="00816607"/>
    <w:rsid w:val="00822932"/>
    <w:rsid w:val="00832B64"/>
    <w:rsid w:val="008342A1"/>
    <w:rsid w:val="008469D7"/>
    <w:rsid w:val="008627DC"/>
    <w:rsid w:val="0087105D"/>
    <w:rsid w:val="00871A6A"/>
    <w:rsid w:val="0087790C"/>
    <w:rsid w:val="0088708B"/>
    <w:rsid w:val="008C1262"/>
    <w:rsid w:val="008C3B0B"/>
    <w:rsid w:val="008D0694"/>
    <w:rsid w:val="00910FE9"/>
    <w:rsid w:val="0095085B"/>
    <w:rsid w:val="00961D35"/>
    <w:rsid w:val="00992FEB"/>
    <w:rsid w:val="009954B0"/>
    <w:rsid w:val="00996DFA"/>
    <w:rsid w:val="009B658D"/>
    <w:rsid w:val="009B681A"/>
    <w:rsid w:val="009D4B63"/>
    <w:rsid w:val="009E5181"/>
    <w:rsid w:val="00A45400"/>
    <w:rsid w:val="00A51718"/>
    <w:rsid w:val="00A548F7"/>
    <w:rsid w:val="00AB3653"/>
    <w:rsid w:val="00AC4B9B"/>
    <w:rsid w:val="00AD1C72"/>
    <w:rsid w:val="00AD237C"/>
    <w:rsid w:val="00AF3D29"/>
    <w:rsid w:val="00B22850"/>
    <w:rsid w:val="00B233A0"/>
    <w:rsid w:val="00B57F8B"/>
    <w:rsid w:val="00B71EF4"/>
    <w:rsid w:val="00B72420"/>
    <w:rsid w:val="00B77BF4"/>
    <w:rsid w:val="00B963F0"/>
    <w:rsid w:val="00BA6CB9"/>
    <w:rsid w:val="00BD0D11"/>
    <w:rsid w:val="00BF0B25"/>
    <w:rsid w:val="00BF2D89"/>
    <w:rsid w:val="00BF73C8"/>
    <w:rsid w:val="00C10CE3"/>
    <w:rsid w:val="00C215F3"/>
    <w:rsid w:val="00C51A43"/>
    <w:rsid w:val="00C54C5A"/>
    <w:rsid w:val="00C6293B"/>
    <w:rsid w:val="00C67A90"/>
    <w:rsid w:val="00C748D6"/>
    <w:rsid w:val="00C7798F"/>
    <w:rsid w:val="00C77E1A"/>
    <w:rsid w:val="00C82E20"/>
    <w:rsid w:val="00C83B07"/>
    <w:rsid w:val="00C93D5E"/>
    <w:rsid w:val="00CA7740"/>
    <w:rsid w:val="00CE00F8"/>
    <w:rsid w:val="00CF0CBF"/>
    <w:rsid w:val="00CF452D"/>
    <w:rsid w:val="00CF4DAB"/>
    <w:rsid w:val="00D16D4D"/>
    <w:rsid w:val="00D23618"/>
    <w:rsid w:val="00D26432"/>
    <w:rsid w:val="00D52889"/>
    <w:rsid w:val="00D54929"/>
    <w:rsid w:val="00DA64F7"/>
    <w:rsid w:val="00DC65BC"/>
    <w:rsid w:val="00DD0375"/>
    <w:rsid w:val="00DF0F1E"/>
    <w:rsid w:val="00DF5562"/>
    <w:rsid w:val="00DF575F"/>
    <w:rsid w:val="00E076FC"/>
    <w:rsid w:val="00E13AD2"/>
    <w:rsid w:val="00E20AD1"/>
    <w:rsid w:val="00E4060D"/>
    <w:rsid w:val="00E52401"/>
    <w:rsid w:val="00E6439B"/>
    <w:rsid w:val="00E82C4F"/>
    <w:rsid w:val="00E97A04"/>
    <w:rsid w:val="00EA1777"/>
    <w:rsid w:val="00EB46FF"/>
    <w:rsid w:val="00EC5AC7"/>
    <w:rsid w:val="00EC6BBE"/>
    <w:rsid w:val="00EE4D78"/>
    <w:rsid w:val="00F0080B"/>
    <w:rsid w:val="00F00F65"/>
    <w:rsid w:val="00F05F1B"/>
    <w:rsid w:val="00F155F0"/>
    <w:rsid w:val="00F229CE"/>
    <w:rsid w:val="00F323EE"/>
    <w:rsid w:val="00F518AC"/>
    <w:rsid w:val="00F5483F"/>
    <w:rsid w:val="00F54CC5"/>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B2E1"/>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customStyle="1" w:styleId="Other1">
    <w:name w:val="Other|1_"/>
    <w:basedOn w:val="DefaultParagraphFont"/>
    <w:link w:val="Other10"/>
    <w:rsid w:val="004C64A7"/>
    <w:rPr>
      <w:i/>
      <w:iCs/>
    </w:rPr>
  </w:style>
  <w:style w:type="paragraph" w:customStyle="1" w:styleId="Other10">
    <w:name w:val="Other|1"/>
    <w:basedOn w:val="Normal"/>
    <w:link w:val="Other1"/>
    <w:rsid w:val="004C64A7"/>
    <w:pPr>
      <w:widowControl w:val="0"/>
      <w:spacing w:after="0" w:line="240" w:lineRule="auto"/>
    </w:pPr>
    <w:rPr>
      <w:rFonts w:asciiTheme="minorHAnsi" w:eastAsiaTheme="minorHAnsi" w:hAnsiTheme="minorHAnsi" w:cstheme="minorBidi"/>
      <w:i/>
      <w:iCs/>
    </w:rPr>
  </w:style>
  <w:style w:type="character" w:styleId="CommentReference">
    <w:name w:val="annotation reference"/>
    <w:basedOn w:val="DefaultParagraphFont"/>
    <w:uiPriority w:val="99"/>
    <w:semiHidden/>
    <w:unhideWhenUsed/>
    <w:rsid w:val="006A2D31"/>
    <w:rPr>
      <w:sz w:val="16"/>
      <w:szCs w:val="16"/>
    </w:rPr>
  </w:style>
  <w:style w:type="paragraph" w:styleId="CommentText">
    <w:name w:val="annotation text"/>
    <w:basedOn w:val="Normal"/>
    <w:link w:val="CommentTextChar"/>
    <w:uiPriority w:val="99"/>
    <w:unhideWhenUsed/>
    <w:rsid w:val="006A2D31"/>
    <w:pPr>
      <w:spacing w:line="240" w:lineRule="auto"/>
    </w:pPr>
    <w:rPr>
      <w:sz w:val="20"/>
      <w:szCs w:val="20"/>
    </w:rPr>
  </w:style>
  <w:style w:type="character" w:customStyle="1" w:styleId="CommentTextChar">
    <w:name w:val="Comment Text Char"/>
    <w:basedOn w:val="DefaultParagraphFont"/>
    <w:link w:val="CommentText"/>
    <w:uiPriority w:val="99"/>
    <w:rsid w:val="006A2D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2D31"/>
    <w:rPr>
      <w:b/>
      <w:bCs/>
    </w:rPr>
  </w:style>
  <w:style w:type="character" w:customStyle="1" w:styleId="CommentSubjectChar">
    <w:name w:val="Comment Subject Char"/>
    <w:basedOn w:val="CommentTextChar"/>
    <w:link w:val="CommentSubject"/>
    <w:uiPriority w:val="99"/>
    <w:semiHidden/>
    <w:rsid w:val="006A2D3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6BC66784-97CC-48EA-BCD0-D7CFC60745E2}"/>
</file>

<file path=customXml/itemProps3.xml><?xml version="1.0" encoding="utf-8"?>
<ds:datastoreItem xmlns:ds="http://schemas.openxmlformats.org/officeDocument/2006/customXml" ds:itemID="{FB346028-F2D3-4F66-849C-C7DE21F6B69A}"/>
</file>

<file path=customXml/itemProps4.xml><?xml version="1.0" encoding="utf-8"?>
<ds:datastoreItem xmlns:ds="http://schemas.openxmlformats.org/officeDocument/2006/customXml" ds:itemID="{5F22C415-5ED5-4E61-8199-A4E134F94D36}"/>
</file>

<file path=docProps/app.xml><?xml version="1.0" encoding="utf-8"?>
<Properties xmlns="http://schemas.openxmlformats.org/officeDocument/2006/extended-properties" xmlns:vt="http://schemas.openxmlformats.org/officeDocument/2006/docPropsVTypes">
  <Template>Normal</Template>
  <TotalTime>7</TotalTime>
  <Pages>8</Pages>
  <Words>1269</Words>
  <Characters>8255</Characters>
  <Application>Microsoft Office Word</Application>
  <DocSecurity>0</DocSecurity>
  <Lines>458</Lines>
  <Paragraphs>226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LINDER Christian (SG)</cp:lastModifiedBy>
  <cp:revision>6</cp:revision>
  <cp:lastPrinted>2019-05-14T08:16:00Z</cp:lastPrinted>
  <dcterms:created xsi:type="dcterms:W3CDTF">2024-09-25T08:13:00Z</dcterms:created>
  <dcterms:modified xsi:type="dcterms:W3CDTF">2024-09-26T15:16:00Z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2024-09-23T16:44:49Z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85181e5e-480f-4c5f-8d9e-bfcd246f55e3</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